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E2952" w14:textId="77777777" w:rsidR="00F10F46" w:rsidRPr="009D1255" w:rsidRDefault="00F10F46" w:rsidP="00F10F46">
      <w:pPr>
        <w:pStyle w:val="Overskrift10"/>
        <w:rPr>
          <w:sz w:val="48"/>
        </w:rPr>
      </w:pPr>
      <w:bookmarkStart w:id="0" w:name="_Hlk192490939"/>
      <w:r w:rsidRPr="009D1255">
        <w:t>Vedtægter for Nordfyns Lærerkreds</w:t>
      </w:r>
    </w:p>
    <w:bookmarkEnd w:id="0"/>
    <w:p w14:paraId="54A3FD2A" w14:textId="77777777" w:rsidR="00F10F46" w:rsidRPr="005E4E19" w:rsidRDefault="00F10F46" w:rsidP="00F10F46">
      <w:pPr>
        <w:rPr>
          <w:rFonts w:asciiTheme="minorHAnsi" w:hAnsiTheme="minorHAnsi" w:cs="Calibri"/>
          <w:sz w:val="24"/>
          <w:szCs w:val="24"/>
        </w:rPr>
      </w:pPr>
    </w:p>
    <w:p w14:paraId="32340DF3" w14:textId="77777777" w:rsidR="00F10F46" w:rsidRPr="005E4E19" w:rsidRDefault="00F10F46" w:rsidP="00F10F46">
      <w:pPr>
        <w:rPr>
          <w:rFonts w:asciiTheme="minorHAnsi" w:hAnsiTheme="minorHAnsi" w:cs="Calibri"/>
          <w:b/>
          <w:sz w:val="24"/>
          <w:szCs w:val="24"/>
        </w:rPr>
      </w:pPr>
      <w:r w:rsidRPr="005E4E19">
        <w:rPr>
          <w:rFonts w:asciiTheme="minorHAnsi" w:hAnsiTheme="minorHAnsi" w:cs="Calibri"/>
          <w:b/>
          <w:sz w:val="24"/>
          <w:szCs w:val="24"/>
        </w:rPr>
        <w:t>§ 1.</w:t>
      </w:r>
    </w:p>
    <w:p w14:paraId="1207E704"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Kredsens navn er Nordfyns Lærerkreds, Danmarks Lærerforenings kreds 83. Dens hjemsted er Nordfyns Kommune. Det er dens formål inden for sit område, som omfatter Nordfyns Kommune, at varetage medlemmernes pædagogiske, økonomiske og tjenstlige interesser, samt at styrke sammenholdet og at virke for folkeskolens udvikling.</w:t>
      </w:r>
    </w:p>
    <w:p w14:paraId="54363FB8" w14:textId="77777777" w:rsidR="00F10F46" w:rsidRPr="005E4E19" w:rsidRDefault="00F10F46" w:rsidP="00F10F46">
      <w:pPr>
        <w:rPr>
          <w:rFonts w:asciiTheme="minorHAnsi" w:hAnsiTheme="minorHAnsi" w:cs="Calibri"/>
          <w:sz w:val="24"/>
          <w:szCs w:val="24"/>
        </w:rPr>
      </w:pPr>
    </w:p>
    <w:p w14:paraId="403769AF"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Som en del af kredsen råder Nordfyns Lærerkreds over en Særlig Fond, hvis vedtægter findes som bilag til disse vedtægter for Nordfyns Lærerkreds.</w:t>
      </w:r>
    </w:p>
    <w:p w14:paraId="28DE315F" w14:textId="77777777" w:rsidR="00F10F46" w:rsidRPr="005E4E19" w:rsidRDefault="00F10F46" w:rsidP="00F10F46">
      <w:pPr>
        <w:rPr>
          <w:rFonts w:asciiTheme="minorHAnsi" w:hAnsiTheme="minorHAnsi" w:cs="Calibri"/>
          <w:sz w:val="24"/>
          <w:szCs w:val="24"/>
        </w:rPr>
      </w:pPr>
    </w:p>
    <w:p w14:paraId="6F18D855" w14:textId="77777777" w:rsidR="00F10F46" w:rsidRPr="005E4E19" w:rsidRDefault="00F10F46" w:rsidP="00F10F46">
      <w:pPr>
        <w:rPr>
          <w:rFonts w:asciiTheme="minorHAnsi" w:hAnsiTheme="minorHAnsi" w:cs="Calibri"/>
          <w:b/>
          <w:sz w:val="24"/>
          <w:szCs w:val="24"/>
        </w:rPr>
      </w:pPr>
      <w:r w:rsidRPr="005E4E19">
        <w:rPr>
          <w:rFonts w:asciiTheme="minorHAnsi" w:hAnsiTheme="minorHAnsi" w:cs="Calibri"/>
          <w:b/>
          <w:sz w:val="24"/>
          <w:szCs w:val="24"/>
        </w:rPr>
        <w:t>§ 2.</w:t>
      </w:r>
    </w:p>
    <w:p w14:paraId="27303861"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Ethvert medlem af Nordfyns Lærerkreds er tillige medlem af Danmarks Lærerforening, og enhver, som er berettiget til at være medlem af Danmarks Lærerforening, optages i henhold til hovedforeningens vedtægter.</w:t>
      </w:r>
    </w:p>
    <w:p w14:paraId="7FEFB2AF" w14:textId="77777777" w:rsidR="00F10F46" w:rsidRPr="008130F6" w:rsidRDefault="00F10F46" w:rsidP="00F10F46">
      <w:pPr>
        <w:pStyle w:val="Brdtekst"/>
        <w:spacing w:after="0"/>
        <w:rPr>
          <w:rFonts w:asciiTheme="minorHAnsi" w:hAnsiTheme="minorHAnsi" w:cs="Calibri"/>
          <w:strike/>
          <w:color w:val="000000" w:themeColor="text1"/>
          <w:szCs w:val="24"/>
        </w:rPr>
      </w:pPr>
      <w:r w:rsidRPr="005E4E19">
        <w:rPr>
          <w:rFonts w:asciiTheme="minorHAnsi" w:hAnsiTheme="minorHAnsi" w:cs="Calibri"/>
          <w:szCs w:val="24"/>
        </w:rPr>
        <w:t>Indmeldelse sker via Dan</w:t>
      </w:r>
      <w:r>
        <w:rPr>
          <w:rFonts w:asciiTheme="minorHAnsi" w:hAnsiTheme="minorHAnsi" w:cs="Calibri"/>
          <w:szCs w:val="24"/>
        </w:rPr>
        <w:t>marks Lærerforenings hjemmeside.</w:t>
      </w:r>
    </w:p>
    <w:p w14:paraId="29A6CE6C" w14:textId="77777777" w:rsidR="00F10F46" w:rsidRPr="005E4E19" w:rsidRDefault="00F10F46" w:rsidP="00F10F46">
      <w:pPr>
        <w:pStyle w:val="Brdtekst"/>
        <w:spacing w:after="0"/>
        <w:rPr>
          <w:rFonts w:asciiTheme="minorHAnsi" w:hAnsiTheme="minorHAnsi" w:cs="Calibri"/>
          <w:szCs w:val="24"/>
        </w:rPr>
      </w:pPr>
      <w:r w:rsidRPr="005E4E19">
        <w:rPr>
          <w:rFonts w:asciiTheme="minorHAnsi" w:hAnsiTheme="minorHAnsi" w:cs="Calibri"/>
          <w:szCs w:val="24"/>
        </w:rPr>
        <w:t>Ved nyindmeldelse eller genoptagelse i kredsen betales medlemsbidrag efter de for Danmarks Lærerforenings gældende regler.</w:t>
      </w:r>
    </w:p>
    <w:p w14:paraId="7F49DFF8" w14:textId="38BFB24A" w:rsidR="00F10F46" w:rsidRPr="006E1FA1" w:rsidRDefault="006E1FA1" w:rsidP="0041301B">
      <w:pPr>
        <w:rPr>
          <w:rFonts w:asciiTheme="minorHAnsi" w:hAnsiTheme="minorHAnsi" w:cs="Calibri"/>
          <w:color w:val="000000" w:themeColor="text1"/>
          <w:sz w:val="24"/>
          <w:szCs w:val="24"/>
        </w:rPr>
      </w:pPr>
      <w:r w:rsidRPr="006E1FA1">
        <w:rPr>
          <w:rFonts w:asciiTheme="minorHAnsi" w:hAnsiTheme="minorHAnsi" w:cs="Calibri"/>
          <w:color w:val="000000" w:themeColor="text1"/>
          <w:sz w:val="24"/>
          <w:szCs w:val="24"/>
        </w:rPr>
        <w:t>U</w:t>
      </w:r>
      <w:r w:rsidR="0041301B" w:rsidRPr="006E1FA1">
        <w:rPr>
          <w:rFonts w:asciiTheme="minorHAnsi" w:hAnsiTheme="minorHAnsi" w:cs="Calibri"/>
          <w:color w:val="000000" w:themeColor="text1"/>
          <w:sz w:val="24"/>
          <w:szCs w:val="24"/>
        </w:rPr>
        <w:t>dmeldelse kan ske skriftligt til Nordfyns Lærerkreds med mindst en måneds varsel til udgangen af et kvartal (jf. DLF’s vedtægter § 5)</w:t>
      </w:r>
    </w:p>
    <w:p w14:paraId="50222C06"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Medlemmer i alle fraktioner er omfattet af vedtægternes bestemmelser om udmeldelsesfrist.</w:t>
      </w:r>
    </w:p>
    <w:p w14:paraId="49FFB0A1" w14:textId="77777777" w:rsidR="00F10F46" w:rsidRPr="005E4E19" w:rsidRDefault="00F10F46" w:rsidP="00F10F46">
      <w:pPr>
        <w:rPr>
          <w:rFonts w:asciiTheme="minorHAnsi" w:hAnsiTheme="minorHAnsi" w:cs="Calibri"/>
          <w:sz w:val="24"/>
          <w:szCs w:val="24"/>
        </w:rPr>
      </w:pPr>
    </w:p>
    <w:p w14:paraId="7127F125" w14:textId="77777777" w:rsidR="00F10F46" w:rsidRPr="005E4E19" w:rsidRDefault="00F10F46" w:rsidP="00F10F46">
      <w:pPr>
        <w:rPr>
          <w:rFonts w:asciiTheme="minorHAnsi" w:hAnsiTheme="minorHAnsi" w:cs="Calibri"/>
          <w:b/>
          <w:sz w:val="24"/>
          <w:szCs w:val="24"/>
        </w:rPr>
      </w:pPr>
      <w:r w:rsidRPr="005E4E19">
        <w:rPr>
          <w:rFonts w:asciiTheme="minorHAnsi" w:hAnsiTheme="minorHAnsi" w:cs="Calibri"/>
          <w:b/>
          <w:sz w:val="24"/>
          <w:szCs w:val="24"/>
        </w:rPr>
        <w:t>§ 3.</w:t>
      </w:r>
    </w:p>
    <w:p w14:paraId="245AFE6C"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 xml:space="preserve">Kredsens øverste myndighed er generalforsamlingen, der indvarsles med mindst 3 ugers varsel, dels gennem ”Folkeskolen.dk”, dels gennem skolernes tillidsrepræsentanter og via </w:t>
      </w:r>
      <w:r w:rsidRPr="00F308B5">
        <w:rPr>
          <w:rFonts w:asciiTheme="minorHAnsi" w:hAnsiTheme="minorHAnsi" w:cs="Calibri"/>
          <w:color w:val="000000" w:themeColor="text1"/>
          <w:sz w:val="24"/>
          <w:szCs w:val="24"/>
        </w:rPr>
        <w:t xml:space="preserve">mail </w:t>
      </w:r>
      <w:r w:rsidRPr="005E4E19">
        <w:rPr>
          <w:rFonts w:asciiTheme="minorHAnsi" w:hAnsiTheme="minorHAnsi" w:cs="Calibri"/>
          <w:sz w:val="24"/>
          <w:szCs w:val="24"/>
        </w:rPr>
        <w:t>til medlemmer uden fast tjenestested og på kredsens hjemmeside.</w:t>
      </w:r>
    </w:p>
    <w:p w14:paraId="51DF30F4" w14:textId="77777777" w:rsidR="00F10F46" w:rsidRPr="005E4E19" w:rsidRDefault="00F10F46" w:rsidP="00F10F46">
      <w:pPr>
        <w:pStyle w:val="Brdtekst"/>
        <w:spacing w:after="0"/>
        <w:rPr>
          <w:rFonts w:asciiTheme="minorHAnsi" w:hAnsiTheme="minorHAnsi" w:cs="Calibri"/>
          <w:szCs w:val="24"/>
        </w:rPr>
      </w:pPr>
      <w:r w:rsidRPr="005E4E19">
        <w:rPr>
          <w:rFonts w:asciiTheme="minorHAnsi" w:hAnsiTheme="minorHAnsi" w:cs="Calibri"/>
          <w:szCs w:val="24"/>
        </w:rPr>
        <w:t xml:space="preserve">Generalforsamlingen kan kun træffe beslutninger om sager, der er optaget på dagsordenen. Beslutninger træffes ved almindeligt flertal jf. dog §§ 10 og 11. Skriftlig afstemning foretages, når mindst 10 medlemmer begærer det, jf. dog § 5. Der kan ikke afgives stemme ved fuldmagt eller ved brev. Kun almindelige </w:t>
      </w:r>
      <w:r w:rsidRPr="00F308B5">
        <w:rPr>
          <w:rFonts w:asciiTheme="minorHAnsi" w:hAnsiTheme="minorHAnsi" w:cs="Calibri"/>
          <w:color w:val="000000" w:themeColor="text1"/>
          <w:szCs w:val="24"/>
        </w:rPr>
        <w:t xml:space="preserve">medlemmer, fraktion 1, 2 og 4 jf. foreningens vedtægter, </w:t>
      </w:r>
      <w:r w:rsidRPr="005E4E19">
        <w:rPr>
          <w:rFonts w:asciiTheme="minorHAnsi" w:hAnsiTheme="minorHAnsi" w:cs="Calibri"/>
          <w:szCs w:val="24"/>
        </w:rPr>
        <w:t>er valgbare og har stemmeret. Ordinær generalforsamling afholdes 1 gang årligt i årets første kvartal (februar/marts måned) med følgende dagsorden:</w:t>
      </w:r>
    </w:p>
    <w:p w14:paraId="7A65D18F" w14:textId="77777777" w:rsidR="00F10F46" w:rsidRPr="005E4E19" w:rsidRDefault="00F10F46" w:rsidP="00F10F46">
      <w:pPr>
        <w:pStyle w:val="Brdtekst"/>
        <w:spacing w:after="0"/>
        <w:rPr>
          <w:rFonts w:asciiTheme="minorHAnsi" w:hAnsiTheme="minorHAnsi" w:cs="Calibri"/>
          <w:szCs w:val="24"/>
        </w:rPr>
      </w:pPr>
    </w:p>
    <w:p w14:paraId="2F2561BF" w14:textId="77777777" w:rsidR="00F10F46" w:rsidRPr="005E4E19" w:rsidRDefault="00F10F46" w:rsidP="00F10F46">
      <w:pPr>
        <w:numPr>
          <w:ilvl w:val="0"/>
          <w:numId w:val="1"/>
        </w:numPr>
        <w:tabs>
          <w:tab w:val="clear" w:pos="360"/>
          <w:tab w:val="num" w:pos="851"/>
        </w:tabs>
        <w:ind w:left="851" w:hanging="850"/>
        <w:rPr>
          <w:rFonts w:asciiTheme="minorHAnsi" w:hAnsiTheme="minorHAnsi" w:cs="Calibri"/>
          <w:sz w:val="24"/>
          <w:szCs w:val="24"/>
        </w:rPr>
      </w:pPr>
      <w:r w:rsidRPr="005E4E19">
        <w:rPr>
          <w:rFonts w:asciiTheme="minorHAnsi" w:hAnsiTheme="minorHAnsi" w:cs="Calibri"/>
          <w:sz w:val="24"/>
          <w:szCs w:val="24"/>
        </w:rPr>
        <w:t>Valg af dirigent og godkendelse af forretningsorden.</w:t>
      </w:r>
    </w:p>
    <w:p w14:paraId="4823AD89" w14:textId="77777777" w:rsidR="00F10F46" w:rsidRPr="005E4E19" w:rsidRDefault="00F10F46" w:rsidP="00F10F46">
      <w:pPr>
        <w:numPr>
          <w:ilvl w:val="0"/>
          <w:numId w:val="1"/>
        </w:numPr>
        <w:tabs>
          <w:tab w:val="clear" w:pos="360"/>
          <w:tab w:val="num" w:pos="851"/>
        </w:tabs>
        <w:ind w:left="851" w:hanging="850"/>
        <w:rPr>
          <w:rFonts w:asciiTheme="minorHAnsi" w:hAnsiTheme="minorHAnsi" w:cs="Calibri"/>
          <w:sz w:val="24"/>
          <w:szCs w:val="24"/>
        </w:rPr>
      </w:pPr>
      <w:r w:rsidRPr="005E4E19">
        <w:rPr>
          <w:rFonts w:asciiTheme="minorHAnsi" w:hAnsiTheme="minorHAnsi" w:cs="Calibri"/>
          <w:sz w:val="24"/>
          <w:szCs w:val="24"/>
        </w:rPr>
        <w:t>Formandens beretning.</w:t>
      </w:r>
    </w:p>
    <w:p w14:paraId="1BC52FBF" w14:textId="77777777" w:rsidR="00F10F46" w:rsidRPr="005E4E19" w:rsidRDefault="00F10F46" w:rsidP="00F10F46">
      <w:pPr>
        <w:numPr>
          <w:ilvl w:val="0"/>
          <w:numId w:val="1"/>
        </w:numPr>
        <w:tabs>
          <w:tab w:val="clear" w:pos="360"/>
          <w:tab w:val="num" w:pos="851"/>
        </w:tabs>
        <w:ind w:left="851" w:hanging="850"/>
        <w:rPr>
          <w:rFonts w:asciiTheme="minorHAnsi" w:hAnsiTheme="minorHAnsi" w:cs="Calibri"/>
          <w:sz w:val="24"/>
          <w:szCs w:val="24"/>
        </w:rPr>
      </w:pPr>
      <w:r w:rsidRPr="005E4E19">
        <w:rPr>
          <w:rFonts w:asciiTheme="minorHAnsi" w:hAnsiTheme="minorHAnsi" w:cs="Calibri"/>
          <w:sz w:val="24"/>
          <w:szCs w:val="24"/>
        </w:rPr>
        <w:t>Kassererens forelæggelse af revideret regnskab. (Årsregnskabet afsluttes den 31. december).</w:t>
      </w:r>
    </w:p>
    <w:p w14:paraId="76C57718" w14:textId="77777777" w:rsidR="00F10F46" w:rsidRPr="005E4E19" w:rsidRDefault="00F10F46" w:rsidP="00F10F46">
      <w:pPr>
        <w:numPr>
          <w:ilvl w:val="0"/>
          <w:numId w:val="1"/>
        </w:numPr>
        <w:tabs>
          <w:tab w:val="clear" w:pos="360"/>
          <w:tab w:val="num" w:pos="851"/>
        </w:tabs>
        <w:ind w:left="851" w:hanging="850"/>
        <w:rPr>
          <w:rFonts w:asciiTheme="minorHAnsi" w:hAnsiTheme="minorHAnsi" w:cs="Calibri"/>
          <w:sz w:val="24"/>
          <w:szCs w:val="24"/>
        </w:rPr>
      </w:pPr>
      <w:r w:rsidRPr="005E4E19">
        <w:rPr>
          <w:rFonts w:asciiTheme="minorHAnsi" w:hAnsiTheme="minorHAnsi" w:cs="Calibri"/>
          <w:sz w:val="24"/>
          <w:szCs w:val="24"/>
        </w:rPr>
        <w:t>Forslag fra kredsstyrelsen, (udsendes til tillidsrepræsentanterne senest 3 dage før generalforsamlingen).</w:t>
      </w:r>
    </w:p>
    <w:p w14:paraId="1076C337" w14:textId="77777777" w:rsidR="00F10F46" w:rsidRPr="005E4E19" w:rsidRDefault="00F10F46" w:rsidP="00F10F46">
      <w:pPr>
        <w:numPr>
          <w:ilvl w:val="0"/>
          <w:numId w:val="1"/>
        </w:numPr>
        <w:tabs>
          <w:tab w:val="clear" w:pos="360"/>
          <w:tab w:val="num" w:pos="851"/>
        </w:tabs>
        <w:ind w:left="851" w:hanging="850"/>
        <w:rPr>
          <w:rFonts w:asciiTheme="minorHAnsi" w:hAnsiTheme="minorHAnsi" w:cs="Calibri"/>
          <w:sz w:val="24"/>
          <w:szCs w:val="24"/>
        </w:rPr>
      </w:pPr>
      <w:r w:rsidRPr="005E4E19">
        <w:rPr>
          <w:rFonts w:asciiTheme="minorHAnsi" w:hAnsiTheme="minorHAnsi" w:cs="Calibri"/>
          <w:sz w:val="24"/>
          <w:szCs w:val="24"/>
        </w:rPr>
        <w:t>Forslag fra medlemmerne, (skal være formanden i hænde senest 10 dage før generalforsamlingen og udsendes til tillidsrepræsentanten senest 3 dage før generalforsamlingen).</w:t>
      </w:r>
    </w:p>
    <w:p w14:paraId="2753EF8E" w14:textId="7872545B" w:rsidR="00F10F46" w:rsidRPr="006E1FA1" w:rsidRDefault="00F10F46" w:rsidP="00F10F46">
      <w:pPr>
        <w:numPr>
          <w:ilvl w:val="0"/>
          <w:numId w:val="1"/>
        </w:numPr>
        <w:tabs>
          <w:tab w:val="clear" w:pos="360"/>
          <w:tab w:val="num" w:pos="851"/>
        </w:tabs>
        <w:ind w:left="851" w:hanging="850"/>
        <w:rPr>
          <w:rFonts w:asciiTheme="minorHAnsi" w:hAnsiTheme="minorHAnsi" w:cs="Calibri"/>
          <w:color w:val="000000" w:themeColor="text1"/>
          <w:sz w:val="24"/>
          <w:szCs w:val="24"/>
        </w:rPr>
      </w:pPr>
      <w:r w:rsidRPr="006E1FA1">
        <w:rPr>
          <w:rFonts w:asciiTheme="minorHAnsi" w:hAnsiTheme="minorHAnsi" w:cs="Calibri"/>
          <w:i/>
          <w:iCs/>
          <w:sz w:val="24"/>
          <w:szCs w:val="24"/>
        </w:rPr>
        <w:t>Forelæggelse af budget og fastsættelse af kontingent til kredsen.</w:t>
      </w:r>
      <w:r w:rsidRPr="006E1FA1">
        <w:rPr>
          <w:rFonts w:asciiTheme="minorHAnsi" w:hAnsiTheme="minorHAnsi" w:cs="Calibri"/>
          <w:sz w:val="24"/>
          <w:szCs w:val="24"/>
        </w:rPr>
        <w:br/>
      </w:r>
      <w:r w:rsidR="001A67B2" w:rsidRPr="006E1FA1">
        <w:rPr>
          <w:rFonts w:asciiTheme="minorHAnsi" w:hAnsiTheme="minorHAnsi" w:cs="Calibri"/>
          <w:color w:val="000000" w:themeColor="text1"/>
          <w:sz w:val="24"/>
          <w:szCs w:val="24"/>
        </w:rPr>
        <w:t>I lige år: Valg af kredsformand</w:t>
      </w:r>
      <w:r w:rsidR="00560A1F" w:rsidRPr="006E1FA1">
        <w:rPr>
          <w:rFonts w:asciiTheme="minorHAnsi" w:hAnsiTheme="minorHAnsi" w:cs="Calibri"/>
          <w:color w:val="000000" w:themeColor="text1"/>
          <w:sz w:val="24"/>
          <w:szCs w:val="24"/>
        </w:rPr>
        <w:t>.</w:t>
      </w:r>
      <w:r w:rsidR="00560A1F" w:rsidRPr="006E1FA1">
        <w:rPr>
          <w:rFonts w:asciiTheme="minorHAnsi" w:hAnsiTheme="minorHAnsi" w:cs="Calibri"/>
          <w:color w:val="000000" w:themeColor="text1"/>
          <w:sz w:val="24"/>
          <w:szCs w:val="24"/>
        </w:rPr>
        <w:br/>
        <w:t xml:space="preserve">I </w:t>
      </w:r>
      <w:r w:rsidR="00BB7AC7" w:rsidRPr="006E1FA1">
        <w:rPr>
          <w:rFonts w:asciiTheme="minorHAnsi" w:hAnsiTheme="minorHAnsi" w:cs="Calibri"/>
          <w:color w:val="000000" w:themeColor="text1"/>
          <w:sz w:val="24"/>
          <w:szCs w:val="24"/>
        </w:rPr>
        <w:t>u</w:t>
      </w:r>
      <w:r w:rsidR="00560A1F" w:rsidRPr="006E1FA1">
        <w:rPr>
          <w:rFonts w:asciiTheme="minorHAnsi" w:hAnsiTheme="minorHAnsi" w:cs="Calibri"/>
          <w:color w:val="000000" w:themeColor="text1"/>
          <w:sz w:val="24"/>
          <w:szCs w:val="24"/>
        </w:rPr>
        <w:t>lige år: V</w:t>
      </w:r>
      <w:r w:rsidR="001A67B2" w:rsidRPr="006E1FA1">
        <w:rPr>
          <w:rFonts w:asciiTheme="minorHAnsi" w:hAnsiTheme="minorHAnsi" w:cs="Calibri"/>
          <w:color w:val="000000" w:themeColor="text1"/>
          <w:sz w:val="24"/>
          <w:szCs w:val="24"/>
        </w:rPr>
        <w:t>alg af næstformand samt valg af</w:t>
      </w:r>
      <w:r w:rsidR="00E458BD" w:rsidRPr="006E1FA1">
        <w:rPr>
          <w:rFonts w:asciiTheme="minorHAnsi" w:hAnsiTheme="minorHAnsi" w:cs="Calibri"/>
          <w:color w:val="000000" w:themeColor="text1"/>
          <w:sz w:val="24"/>
          <w:szCs w:val="24"/>
        </w:rPr>
        <w:t xml:space="preserve"> </w:t>
      </w:r>
      <w:r w:rsidR="0024016B" w:rsidRPr="006E1FA1">
        <w:rPr>
          <w:rFonts w:asciiTheme="minorHAnsi" w:hAnsiTheme="minorHAnsi" w:cs="Calibri"/>
          <w:color w:val="000000" w:themeColor="text1"/>
          <w:sz w:val="24"/>
          <w:szCs w:val="24"/>
        </w:rPr>
        <w:t>to</w:t>
      </w:r>
      <w:r w:rsidR="00E458BD" w:rsidRPr="006E1FA1">
        <w:rPr>
          <w:rFonts w:asciiTheme="minorHAnsi" w:hAnsiTheme="minorHAnsi" w:cs="Calibri"/>
          <w:color w:val="000000" w:themeColor="text1"/>
          <w:sz w:val="24"/>
          <w:szCs w:val="24"/>
        </w:rPr>
        <w:t xml:space="preserve"> suppleant</w:t>
      </w:r>
      <w:r w:rsidR="0024016B" w:rsidRPr="006E1FA1">
        <w:rPr>
          <w:rFonts w:asciiTheme="minorHAnsi" w:hAnsiTheme="minorHAnsi" w:cs="Calibri"/>
          <w:color w:val="000000" w:themeColor="text1"/>
          <w:sz w:val="24"/>
          <w:szCs w:val="24"/>
        </w:rPr>
        <w:t>er</w:t>
      </w:r>
      <w:r w:rsidR="00E458BD" w:rsidRPr="006E1FA1">
        <w:rPr>
          <w:rFonts w:asciiTheme="minorHAnsi" w:hAnsiTheme="minorHAnsi" w:cs="Calibri"/>
          <w:color w:val="000000" w:themeColor="text1"/>
          <w:sz w:val="24"/>
          <w:szCs w:val="24"/>
        </w:rPr>
        <w:t xml:space="preserve"> </w:t>
      </w:r>
      <w:r w:rsidR="000116D0" w:rsidRPr="006E1FA1">
        <w:rPr>
          <w:rFonts w:asciiTheme="minorHAnsi" w:hAnsiTheme="minorHAnsi" w:cs="Calibri"/>
          <w:color w:val="000000" w:themeColor="text1"/>
          <w:sz w:val="24"/>
          <w:szCs w:val="24"/>
        </w:rPr>
        <w:t>for</w:t>
      </w:r>
      <w:r w:rsidR="00E458BD" w:rsidRPr="006E1FA1">
        <w:rPr>
          <w:rFonts w:asciiTheme="minorHAnsi" w:hAnsiTheme="minorHAnsi" w:cs="Calibri"/>
          <w:color w:val="000000" w:themeColor="text1"/>
          <w:sz w:val="24"/>
          <w:szCs w:val="24"/>
        </w:rPr>
        <w:t xml:space="preserve"> forretningsudvalget</w:t>
      </w:r>
      <w:r w:rsidR="00E422AD" w:rsidRPr="006E1FA1">
        <w:rPr>
          <w:rFonts w:asciiTheme="minorHAnsi" w:hAnsiTheme="minorHAnsi" w:cs="Calibri"/>
          <w:color w:val="000000" w:themeColor="text1"/>
          <w:sz w:val="24"/>
          <w:szCs w:val="24"/>
        </w:rPr>
        <w:t>.</w:t>
      </w:r>
      <w:r w:rsidR="001A67B2" w:rsidRPr="006E1FA1">
        <w:rPr>
          <w:rFonts w:asciiTheme="minorHAnsi" w:hAnsiTheme="minorHAnsi" w:cs="Calibri"/>
          <w:color w:val="000000" w:themeColor="text1"/>
          <w:sz w:val="24"/>
          <w:szCs w:val="24"/>
        </w:rPr>
        <w:t xml:space="preserve"> </w:t>
      </w:r>
      <w:r w:rsidR="00E422AD" w:rsidRPr="006E1FA1">
        <w:rPr>
          <w:rFonts w:asciiTheme="minorHAnsi" w:hAnsiTheme="minorHAnsi" w:cs="Calibri"/>
          <w:color w:val="000000" w:themeColor="text1"/>
          <w:sz w:val="24"/>
          <w:szCs w:val="24"/>
        </w:rPr>
        <w:br/>
      </w:r>
      <w:r w:rsidR="001A67B2" w:rsidRPr="006E1FA1">
        <w:rPr>
          <w:rFonts w:asciiTheme="minorHAnsi" w:hAnsiTheme="minorHAnsi" w:cs="Calibri"/>
          <w:color w:val="000000" w:themeColor="text1"/>
          <w:sz w:val="24"/>
          <w:szCs w:val="24"/>
        </w:rPr>
        <w:t>Valg af 2 kritiske revisorer og 2 revisorsuppleanter</w:t>
      </w:r>
    </w:p>
    <w:p w14:paraId="5A19E1FE" w14:textId="77777777" w:rsidR="00F10F46" w:rsidRPr="006E1FA1" w:rsidRDefault="00F10F46" w:rsidP="00F10F46">
      <w:pPr>
        <w:numPr>
          <w:ilvl w:val="0"/>
          <w:numId w:val="1"/>
        </w:numPr>
        <w:tabs>
          <w:tab w:val="clear" w:pos="360"/>
          <w:tab w:val="num" w:pos="851"/>
        </w:tabs>
        <w:ind w:left="851" w:hanging="850"/>
        <w:rPr>
          <w:rFonts w:asciiTheme="minorHAnsi" w:hAnsiTheme="minorHAnsi" w:cs="Calibri"/>
          <w:color w:val="000000" w:themeColor="text1"/>
          <w:sz w:val="24"/>
          <w:szCs w:val="24"/>
        </w:rPr>
      </w:pPr>
      <w:r w:rsidRPr="006E1FA1">
        <w:rPr>
          <w:rFonts w:asciiTheme="minorHAnsi" w:hAnsiTheme="minorHAnsi" w:cs="Calibri"/>
          <w:color w:val="000000" w:themeColor="text1"/>
          <w:sz w:val="24"/>
          <w:szCs w:val="24"/>
        </w:rPr>
        <w:t>Eventuelt.</w:t>
      </w:r>
    </w:p>
    <w:p w14:paraId="2DFFAB16" w14:textId="32B73AF7" w:rsidR="00F10F46" w:rsidRDefault="00F10F46" w:rsidP="00F10F46">
      <w:pPr>
        <w:rPr>
          <w:rFonts w:asciiTheme="minorHAnsi" w:hAnsiTheme="minorHAnsi" w:cs="Calibri"/>
          <w:b/>
          <w:sz w:val="24"/>
          <w:szCs w:val="24"/>
        </w:rPr>
      </w:pPr>
    </w:p>
    <w:p w14:paraId="4DB7F784" w14:textId="77777777" w:rsidR="006E1FA1" w:rsidRDefault="006E1FA1" w:rsidP="00F10F46">
      <w:pPr>
        <w:rPr>
          <w:rFonts w:asciiTheme="minorHAnsi" w:hAnsiTheme="minorHAnsi" w:cs="Calibri"/>
          <w:b/>
          <w:sz w:val="24"/>
          <w:szCs w:val="24"/>
        </w:rPr>
      </w:pPr>
    </w:p>
    <w:p w14:paraId="44532E5A" w14:textId="396408F2" w:rsidR="00F10F46" w:rsidRPr="005E4E19" w:rsidRDefault="00F10F46" w:rsidP="00F10F46">
      <w:pPr>
        <w:rPr>
          <w:rFonts w:asciiTheme="minorHAnsi" w:hAnsiTheme="minorHAnsi" w:cs="Calibri"/>
          <w:b/>
          <w:sz w:val="24"/>
          <w:szCs w:val="24"/>
        </w:rPr>
      </w:pPr>
      <w:r w:rsidRPr="005E4E19">
        <w:rPr>
          <w:rFonts w:asciiTheme="minorHAnsi" w:hAnsiTheme="minorHAnsi" w:cs="Calibri"/>
          <w:b/>
          <w:sz w:val="24"/>
          <w:szCs w:val="24"/>
        </w:rPr>
        <w:lastRenderedPageBreak/>
        <w:t>§ 4.</w:t>
      </w:r>
    </w:p>
    <w:p w14:paraId="462617D9"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Ekstraordinær generalforsamling indkaldes</w:t>
      </w:r>
    </w:p>
    <w:p w14:paraId="3E6DC1EA" w14:textId="77777777" w:rsidR="00F10F46" w:rsidRPr="005E4E19" w:rsidRDefault="00F10F46" w:rsidP="00F10F46">
      <w:pPr>
        <w:rPr>
          <w:rFonts w:asciiTheme="minorHAnsi" w:hAnsiTheme="minorHAnsi" w:cs="Calibri"/>
          <w:sz w:val="24"/>
          <w:szCs w:val="24"/>
        </w:rPr>
      </w:pPr>
    </w:p>
    <w:p w14:paraId="13B4FEEF" w14:textId="77777777" w:rsidR="00F10F46" w:rsidRPr="005E4E19" w:rsidRDefault="00F10F46" w:rsidP="00F10F46">
      <w:pPr>
        <w:numPr>
          <w:ilvl w:val="0"/>
          <w:numId w:val="2"/>
        </w:numPr>
        <w:tabs>
          <w:tab w:val="clear" w:pos="360"/>
          <w:tab w:val="num" w:pos="567"/>
        </w:tabs>
        <w:ind w:left="567" w:hanging="425"/>
        <w:rPr>
          <w:rFonts w:asciiTheme="minorHAnsi" w:hAnsiTheme="minorHAnsi" w:cs="Calibri"/>
          <w:sz w:val="24"/>
          <w:szCs w:val="24"/>
        </w:rPr>
      </w:pPr>
      <w:r w:rsidRPr="005E4E19">
        <w:rPr>
          <w:rFonts w:asciiTheme="minorHAnsi" w:hAnsiTheme="minorHAnsi" w:cs="Calibri"/>
          <w:sz w:val="24"/>
          <w:szCs w:val="24"/>
        </w:rPr>
        <w:t>når kredsstyrelsen anser det for påkrævet.</w:t>
      </w:r>
    </w:p>
    <w:p w14:paraId="21A4D0E5" w14:textId="77777777" w:rsidR="00F10F46" w:rsidRPr="005E4E19" w:rsidRDefault="00F10F46" w:rsidP="00F10F46">
      <w:pPr>
        <w:numPr>
          <w:ilvl w:val="0"/>
          <w:numId w:val="2"/>
        </w:numPr>
        <w:tabs>
          <w:tab w:val="clear" w:pos="360"/>
          <w:tab w:val="num" w:pos="567"/>
        </w:tabs>
        <w:ind w:left="567" w:hanging="425"/>
        <w:rPr>
          <w:rFonts w:asciiTheme="minorHAnsi" w:hAnsiTheme="minorHAnsi" w:cs="Calibri"/>
          <w:sz w:val="24"/>
          <w:szCs w:val="24"/>
        </w:rPr>
      </w:pPr>
      <w:r w:rsidRPr="005E4E19">
        <w:rPr>
          <w:rFonts w:asciiTheme="minorHAnsi" w:hAnsiTheme="minorHAnsi" w:cs="Calibri"/>
          <w:sz w:val="24"/>
          <w:szCs w:val="24"/>
        </w:rPr>
        <w:t>når en ordinær generalforsamling ønsker det.</w:t>
      </w:r>
    </w:p>
    <w:p w14:paraId="4AEEB243" w14:textId="77777777" w:rsidR="00F10F46" w:rsidRPr="005E4E19" w:rsidRDefault="00F10F46" w:rsidP="00F10F46">
      <w:pPr>
        <w:numPr>
          <w:ilvl w:val="0"/>
          <w:numId w:val="2"/>
        </w:numPr>
        <w:tabs>
          <w:tab w:val="clear" w:pos="360"/>
          <w:tab w:val="num" w:pos="567"/>
        </w:tabs>
        <w:ind w:left="567" w:hanging="425"/>
        <w:rPr>
          <w:rFonts w:asciiTheme="minorHAnsi" w:hAnsiTheme="minorHAnsi" w:cs="Calibri"/>
          <w:sz w:val="24"/>
          <w:szCs w:val="24"/>
        </w:rPr>
      </w:pPr>
      <w:r w:rsidRPr="005E4E19">
        <w:rPr>
          <w:rFonts w:asciiTheme="minorHAnsi" w:hAnsiTheme="minorHAnsi" w:cs="Calibri"/>
          <w:sz w:val="24"/>
          <w:szCs w:val="24"/>
        </w:rPr>
        <w:t>når 10 % af de almindelige medlemmer skriftligt med angivelse af dagsordenpunkter kræver det.</w:t>
      </w:r>
    </w:p>
    <w:p w14:paraId="4239A2B6" w14:textId="77777777" w:rsidR="00F10F46" w:rsidRPr="005E4E19" w:rsidRDefault="00F10F46" w:rsidP="00F10F46">
      <w:pPr>
        <w:rPr>
          <w:rFonts w:asciiTheme="minorHAnsi" w:hAnsiTheme="minorHAnsi" w:cs="Calibri"/>
          <w:sz w:val="24"/>
          <w:szCs w:val="24"/>
        </w:rPr>
      </w:pPr>
    </w:p>
    <w:p w14:paraId="3823E8F3"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Enhver lovligt indvarslet generalforsamling er beslutningsdygtig.</w:t>
      </w:r>
    </w:p>
    <w:p w14:paraId="54AC7B08" w14:textId="77777777" w:rsidR="00F10F46" w:rsidRPr="005E4E19" w:rsidRDefault="00F10F46" w:rsidP="00F10F46">
      <w:pPr>
        <w:pStyle w:val="Brdtekst"/>
        <w:spacing w:after="0"/>
        <w:rPr>
          <w:rFonts w:asciiTheme="minorHAnsi" w:hAnsiTheme="minorHAnsi" w:cs="Calibri"/>
          <w:szCs w:val="24"/>
        </w:rPr>
      </w:pPr>
      <w:r w:rsidRPr="005E4E19">
        <w:rPr>
          <w:rFonts w:asciiTheme="minorHAnsi" w:hAnsiTheme="minorHAnsi" w:cs="Calibri"/>
          <w:szCs w:val="24"/>
        </w:rPr>
        <w:t>Ekstraordinær generalforsamling afholdes senest 6 uger efter, skoleferier fraregnet, at begæring er fremsat. Den indkaldes med mindst 5 dages varsel ved opslag på skolerne samt ved opslag på ”Folkeskolen.dk” og på kredsens hjemmeside, eller ved brev til hvert enkelt medlem.</w:t>
      </w:r>
    </w:p>
    <w:p w14:paraId="77F8CA0E"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Et forslag om mistillidsvotum til styrelsen for en kreds kan behandles på en lovlig indkaldt generalforsamling, såfremt forslaget er rettidigt indgivet til dagsordenen og bekendtgjort sammen med denne. Vedtager generalforsamlingen forslaget, indkalder kredsstyrelsen til ekstraordinær generalforsamling til afholdelse inden 1 måned, skoleferier fraregnet, med nyvalg til kredsstyrelsen. Den således nyvalgte kredsstyrelse tiltræder straks med den resterende del af den ordinære valgperiode som sin funktionsperiode. Vedtages et mistillidsvotum som ovennævnte på en ekstraordinær generalforsamling to måneder eller mindre før den af hovedstyrelsen fastsatte periode for afholdelse af ordinær generalforsamling, udskydes nyvalg hertil.</w:t>
      </w:r>
    </w:p>
    <w:p w14:paraId="1E6C675C" w14:textId="77777777" w:rsidR="00F10F46" w:rsidRPr="005E4E19" w:rsidRDefault="00F10F46" w:rsidP="00F10F46">
      <w:pPr>
        <w:rPr>
          <w:rFonts w:asciiTheme="minorHAnsi" w:hAnsiTheme="minorHAnsi" w:cs="Calibri"/>
          <w:sz w:val="24"/>
          <w:szCs w:val="24"/>
        </w:rPr>
      </w:pPr>
    </w:p>
    <w:p w14:paraId="3FC5FA08" w14:textId="77777777" w:rsidR="00F10F46" w:rsidRPr="005E4E19" w:rsidRDefault="00F10F46" w:rsidP="00F10F46">
      <w:pPr>
        <w:rPr>
          <w:rFonts w:asciiTheme="minorHAnsi" w:hAnsiTheme="minorHAnsi" w:cs="Calibri"/>
          <w:b/>
          <w:sz w:val="24"/>
          <w:szCs w:val="24"/>
        </w:rPr>
      </w:pPr>
      <w:r w:rsidRPr="005E4E19">
        <w:rPr>
          <w:rFonts w:asciiTheme="minorHAnsi" w:hAnsiTheme="minorHAnsi" w:cs="Calibri"/>
          <w:b/>
          <w:bCs/>
          <w:sz w:val="24"/>
          <w:szCs w:val="24"/>
        </w:rPr>
        <w:t>§ 5 stk. 1.</w:t>
      </w:r>
    </w:p>
    <w:p w14:paraId="2915D4EE" w14:textId="6F4CF72E"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Kredsstyrelsen består af et forretningsudvalg, og af de valgte tillidsrepræsentanter på tjenestestederne.</w:t>
      </w:r>
      <w:r w:rsidR="004B1004" w:rsidRPr="003A643B">
        <w:rPr>
          <w:rFonts w:asciiTheme="minorHAnsi" w:hAnsiTheme="minorHAnsi" w:cs="Calibri"/>
          <w:color w:val="FF0000"/>
          <w:sz w:val="24"/>
          <w:szCs w:val="24"/>
        </w:rPr>
        <w:t xml:space="preserve"> </w:t>
      </w:r>
      <w:r w:rsidRPr="003A643B">
        <w:rPr>
          <w:rFonts w:asciiTheme="minorHAnsi" w:hAnsiTheme="minorHAnsi" w:cs="Calibri"/>
          <w:color w:val="FF0000"/>
          <w:sz w:val="24"/>
          <w:szCs w:val="24"/>
        </w:rPr>
        <w:t xml:space="preserve"> </w:t>
      </w:r>
      <w:r w:rsidR="004B1004" w:rsidRPr="006E1FA1">
        <w:rPr>
          <w:rFonts w:asciiTheme="minorHAnsi" w:hAnsiTheme="minorHAnsi" w:cs="Calibri"/>
          <w:color w:val="000000" w:themeColor="text1"/>
          <w:sz w:val="24"/>
          <w:szCs w:val="24"/>
        </w:rPr>
        <w:t>Forretningsudvalget vælges på generalforsamlingen og består af kredsformand og næstformand.</w:t>
      </w:r>
      <w:r w:rsidR="004B1004" w:rsidRPr="003A643B">
        <w:rPr>
          <w:rFonts w:asciiTheme="minorHAnsi" w:hAnsiTheme="minorHAnsi" w:cs="Calibri"/>
          <w:sz w:val="24"/>
          <w:szCs w:val="24"/>
        </w:rPr>
        <w:br/>
      </w:r>
      <w:r w:rsidRPr="005E4E19">
        <w:rPr>
          <w:rFonts w:asciiTheme="minorHAnsi" w:hAnsiTheme="minorHAnsi" w:cs="Calibri"/>
          <w:sz w:val="24"/>
          <w:szCs w:val="24"/>
        </w:rPr>
        <w:t xml:space="preserve">Kredsstyrelsen kan udpege en kredskasserer udenfor kredsstyrelsen og vedkommende tiltræder kredsstyrelsen uden stemmeret. </w:t>
      </w:r>
    </w:p>
    <w:p w14:paraId="72A0548E" w14:textId="76B399D7" w:rsidR="00125801" w:rsidRPr="006E1FA1" w:rsidRDefault="00125801" w:rsidP="00125801">
      <w:pPr>
        <w:rPr>
          <w:rFonts w:asciiTheme="minorHAnsi" w:hAnsiTheme="minorHAnsi" w:cs="Calibri"/>
          <w:color w:val="000000" w:themeColor="text1"/>
          <w:sz w:val="24"/>
          <w:szCs w:val="24"/>
        </w:rPr>
      </w:pPr>
      <w:r w:rsidRPr="006E1FA1">
        <w:rPr>
          <w:rFonts w:asciiTheme="minorHAnsi" w:hAnsiTheme="minorHAnsi" w:cs="Calibri"/>
          <w:color w:val="000000" w:themeColor="text1"/>
          <w:sz w:val="24"/>
          <w:szCs w:val="24"/>
        </w:rPr>
        <w:t>Der vælges 2 suppleanter for forretningsudvalget</w:t>
      </w:r>
    </w:p>
    <w:p w14:paraId="45968800" w14:textId="0BD8C13A" w:rsidR="00F10F46" w:rsidRPr="005451B5" w:rsidRDefault="00F10F46" w:rsidP="00F10F46">
      <w:pPr>
        <w:rPr>
          <w:rFonts w:asciiTheme="minorHAnsi" w:hAnsiTheme="minorHAnsi" w:cs="Calibri"/>
          <w:sz w:val="24"/>
          <w:szCs w:val="24"/>
        </w:rPr>
      </w:pPr>
    </w:p>
    <w:p w14:paraId="3AEC442A"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Generalforsamlingen vælger 2 kritiske revisorer og 2 revisorsuppleanter.</w:t>
      </w:r>
    </w:p>
    <w:p w14:paraId="14FFC2C5" w14:textId="77777777" w:rsidR="00F10F46" w:rsidRPr="005E4E19" w:rsidRDefault="00F10F46" w:rsidP="00F10F46">
      <w:pPr>
        <w:rPr>
          <w:rFonts w:asciiTheme="minorHAnsi" w:hAnsiTheme="minorHAnsi" w:cs="Calibri"/>
          <w:sz w:val="24"/>
          <w:szCs w:val="24"/>
        </w:rPr>
      </w:pPr>
    </w:p>
    <w:p w14:paraId="32DFCC4B" w14:textId="13E67E67" w:rsidR="00F10F46" w:rsidRPr="006E1FA1" w:rsidRDefault="00F94FE6" w:rsidP="00F10F46">
      <w:pPr>
        <w:rPr>
          <w:rFonts w:asciiTheme="minorHAnsi" w:hAnsiTheme="minorHAnsi" w:cs="Calibri"/>
          <w:b/>
          <w:color w:val="000000" w:themeColor="text1"/>
          <w:sz w:val="24"/>
          <w:szCs w:val="24"/>
        </w:rPr>
      </w:pPr>
      <w:r w:rsidRPr="006E1FA1">
        <w:rPr>
          <w:rFonts w:asciiTheme="minorHAnsi" w:hAnsiTheme="minorHAnsi" w:cs="Calibri"/>
          <w:color w:val="000000" w:themeColor="text1"/>
          <w:sz w:val="24"/>
          <w:szCs w:val="24"/>
        </w:rPr>
        <w:t>Formand</w:t>
      </w:r>
      <w:r w:rsidR="00DD5741" w:rsidRPr="006E1FA1">
        <w:rPr>
          <w:rFonts w:asciiTheme="minorHAnsi" w:hAnsiTheme="minorHAnsi" w:cs="Calibri"/>
          <w:color w:val="000000" w:themeColor="text1"/>
          <w:sz w:val="24"/>
          <w:szCs w:val="24"/>
        </w:rPr>
        <w:t xml:space="preserve"> og</w:t>
      </w:r>
      <w:r w:rsidRPr="006E1FA1">
        <w:rPr>
          <w:rFonts w:asciiTheme="minorHAnsi" w:hAnsiTheme="minorHAnsi" w:cs="Calibri"/>
          <w:color w:val="000000" w:themeColor="text1"/>
          <w:sz w:val="24"/>
          <w:szCs w:val="24"/>
        </w:rPr>
        <w:t xml:space="preserve"> næstformand </w:t>
      </w:r>
      <w:proofErr w:type="gramStart"/>
      <w:r w:rsidRPr="006E1FA1">
        <w:rPr>
          <w:rFonts w:asciiTheme="minorHAnsi" w:hAnsiTheme="minorHAnsi" w:cs="Calibri"/>
          <w:color w:val="000000" w:themeColor="text1"/>
          <w:sz w:val="24"/>
          <w:szCs w:val="24"/>
        </w:rPr>
        <w:t>vælges  af</w:t>
      </w:r>
      <w:proofErr w:type="gramEnd"/>
      <w:r w:rsidRPr="006E1FA1">
        <w:rPr>
          <w:rFonts w:asciiTheme="minorHAnsi" w:hAnsiTheme="minorHAnsi" w:cs="Calibri"/>
          <w:color w:val="000000" w:themeColor="text1"/>
          <w:sz w:val="24"/>
          <w:szCs w:val="24"/>
        </w:rPr>
        <w:t xml:space="preserve"> generalforsamlingen på følgende måde:</w:t>
      </w:r>
      <w:r w:rsidRPr="006E1FA1">
        <w:rPr>
          <w:rFonts w:asciiTheme="minorHAnsi" w:hAnsiTheme="minorHAnsi" w:cs="Calibri"/>
          <w:b/>
          <w:color w:val="000000" w:themeColor="text1"/>
          <w:sz w:val="24"/>
          <w:szCs w:val="24"/>
        </w:rPr>
        <w:t xml:space="preserve"> </w:t>
      </w:r>
    </w:p>
    <w:p w14:paraId="4EAD3316" w14:textId="77777777" w:rsidR="00F10F46" w:rsidRPr="006E1FA1" w:rsidRDefault="00F10F46" w:rsidP="00F10F46">
      <w:pPr>
        <w:rPr>
          <w:rFonts w:asciiTheme="minorHAnsi" w:hAnsiTheme="minorHAnsi" w:cs="Calibri"/>
          <w:color w:val="000000" w:themeColor="text1"/>
          <w:sz w:val="24"/>
          <w:szCs w:val="24"/>
        </w:rPr>
      </w:pPr>
      <w:r w:rsidRPr="006E1FA1">
        <w:rPr>
          <w:rFonts w:asciiTheme="minorHAnsi" w:hAnsiTheme="minorHAnsi" w:cs="Calibri"/>
          <w:color w:val="000000" w:themeColor="text1"/>
          <w:sz w:val="24"/>
          <w:szCs w:val="24"/>
        </w:rPr>
        <w:t>Er der flere kandidater til posten, holdes skriftlig afstemning.</w:t>
      </w:r>
    </w:p>
    <w:p w14:paraId="658DA4A9"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Har ingen kandidat ved første afstemning opnået over halvdelen af de afgivne stemmer inkl. blanke og ugyldige stemmer, foretages ny afstemning. Har heller ingen ved denne afstemning opnået over halvdelen af stemmerne, foretages bundet omvalg mellem de to, der ved denne anden afstemning opnåede de største stemmetal. Er ved anden afstemning stemmerne lige, afgøres det ved lodtrækning, på hvilke to der ved det bundne omvalg kan stemmes. Ligeledes afgør lodtrækning valget, når stemmerne står lige ved det bundne valg.</w:t>
      </w:r>
    </w:p>
    <w:p w14:paraId="05F2E727"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Valg foretages i øvrigt efter de principper, som er fastsat i de af hovedstyrelsen udsendte regler for valg i valgkredse.</w:t>
      </w:r>
    </w:p>
    <w:p w14:paraId="529A6B07" w14:textId="77777777" w:rsidR="00F10F46" w:rsidRPr="005E4E19" w:rsidRDefault="00F10F46" w:rsidP="00F10F46">
      <w:pPr>
        <w:rPr>
          <w:rFonts w:asciiTheme="minorHAnsi" w:hAnsiTheme="minorHAnsi" w:cs="Calibri"/>
          <w:sz w:val="24"/>
          <w:szCs w:val="24"/>
        </w:rPr>
      </w:pPr>
    </w:p>
    <w:p w14:paraId="0908DDAA" w14:textId="77777777" w:rsidR="00F10F46" w:rsidRPr="005E4E19" w:rsidRDefault="00F10F46" w:rsidP="00F10F46">
      <w:pPr>
        <w:tabs>
          <w:tab w:val="left" w:pos="0"/>
        </w:tabs>
        <w:rPr>
          <w:rFonts w:asciiTheme="minorHAnsi" w:hAnsiTheme="minorHAnsi"/>
          <w:b/>
          <w:sz w:val="24"/>
          <w:szCs w:val="24"/>
        </w:rPr>
      </w:pPr>
      <w:r w:rsidRPr="005E4E19">
        <w:rPr>
          <w:rFonts w:asciiTheme="minorHAnsi" w:hAnsiTheme="minorHAnsi"/>
          <w:b/>
          <w:sz w:val="24"/>
          <w:szCs w:val="24"/>
        </w:rPr>
        <w:t>stk. 2</w:t>
      </w:r>
    </w:p>
    <w:p w14:paraId="342C685F" w14:textId="77777777" w:rsidR="00F10F46" w:rsidRPr="005E4E19" w:rsidRDefault="00F10F46" w:rsidP="00F10F46">
      <w:pPr>
        <w:rPr>
          <w:rFonts w:asciiTheme="minorHAnsi" w:hAnsiTheme="minorHAnsi"/>
          <w:sz w:val="24"/>
          <w:szCs w:val="24"/>
        </w:rPr>
      </w:pPr>
      <w:r w:rsidRPr="005E4E19">
        <w:rPr>
          <w:rFonts w:asciiTheme="minorHAnsi" w:hAnsiTheme="minorHAnsi"/>
          <w:sz w:val="24"/>
          <w:szCs w:val="24"/>
        </w:rPr>
        <w:t>Mindst 5 uger før generalforsamlingens afholdelse indkalder kredsstyrelsen kandidatforslag til de valg der skal foretages. Dette gøres</w:t>
      </w:r>
      <w:r w:rsidRPr="006D66EE">
        <w:rPr>
          <w:rFonts w:asciiTheme="minorHAnsi" w:hAnsiTheme="minorHAnsi"/>
          <w:sz w:val="24"/>
          <w:szCs w:val="24"/>
        </w:rPr>
        <w:t xml:space="preserve"> </w:t>
      </w:r>
      <w:r w:rsidRPr="005E4E19">
        <w:rPr>
          <w:rFonts w:asciiTheme="minorHAnsi" w:hAnsiTheme="minorHAnsi"/>
          <w:sz w:val="24"/>
          <w:szCs w:val="24"/>
        </w:rPr>
        <w:t xml:space="preserve">ved opslag på tjenestestederne. </w:t>
      </w:r>
    </w:p>
    <w:p w14:paraId="26ACE565" w14:textId="77777777" w:rsidR="00F10F46" w:rsidRPr="005E4E19" w:rsidRDefault="00F10F46" w:rsidP="00F10F46">
      <w:pPr>
        <w:rPr>
          <w:rFonts w:asciiTheme="minorHAnsi" w:hAnsiTheme="minorHAnsi"/>
          <w:sz w:val="24"/>
          <w:szCs w:val="24"/>
        </w:rPr>
      </w:pPr>
      <w:r w:rsidRPr="005E4E19">
        <w:rPr>
          <w:rFonts w:asciiTheme="minorHAnsi" w:hAnsiTheme="minorHAnsi"/>
          <w:sz w:val="24"/>
          <w:szCs w:val="24"/>
        </w:rPr>
        <w:t xml:space="preserve">Et kandidatforslag er kun </w:t>
      </w:r>
      <w:r w:rsidRPr="00F308B5">
        <w:rPr>
          <w:rFonts w:asciiTheme="minorHAnsi" w:hAnsiTheme="minorHAnsi"/>
          <w:color w:val="000000" w:themeColor="text1"/>
          <w:sz w:val="24"/>
          <w:szCs w:val="24"/>
        </w:rPr>
        <w:t xml:space="preserve">gyldigt, med accept fra </w:t>
      </w:r>
      <w:r w:rsidRPr="005E4E19">
        <w:rPr>
          <w:rFonts w:asciiTheme="minorHAnsi" w:hAnsiTheme="minorHAnsi"/>
          <w:sz w:val="24"/>
          <w:szCs w:val="24"/>
        </w:rPr>
        <w:t>den pågældende kandidat om, at vedkommende er villig til at modtage valg.</w:t>
      </w:r>
    </w:p>
    <w:p w14:paraId="51E92836" w14:textId="77777777" w:rsidR="00F10F46" w:rsidRPr="005E4E19" w:rsidRDefault="00F10F46" w:rsidP="00F10F46">
      <w:pPr>
        <w:rPr>
          <w:rFonts w:asciiTheme="minorHAnsi" w:hAnsiTheme="minorHAnsi"/>
          <w:sz w:val="24"/>
          <w:szCs w:val="24"/>
        </w:rPr>
      </w:pPr>
      <w:r w:rsidRPr="005E4E19">
        <w:rPr>
          <w:rFonts w:asciiTheme="minorHAnsi" w:hAnsiTheme="minorHAnsi"/>
          <w:sz w:val="24"/>
          <w:szCs w:val="24"/>
        </w:rPr>
        <w:t>Kandidatforslag skal være kredsstyrelsen i hænde senest 10 dage før generalforsamlingen.</w:t>
      </w:r>
    </w:p>
    <w:p w14:paraId="78B87542" w14:textId="77777777" w:rsidR="00F10F46" w:rsidRPr="005E4E19" w:rsidRDefault="00F10F46" w:rsidP="00F10F46">
      <w:pPr>
        <w:rPr>
          <w:rFonts w:asciiTheme="minorHAnsi" w:hAnsiTheme="minorHAnsi"/>
          <w:sz w:val="24"/>
          <w:szCs w:val="24"/>
        </w:rPr>
      </w:pPr>
      <w:r w:rsidRPr="005E4E19">
        <w:rPr>
          <w:rFonts w:asciiTheme="minorHAnsi" w:hAnsiTheme="minorHAnsi"/>
          <w:sz w:val="24"/>
          <w:szCs w:val="24"/>
        </w:rPr>
        <w:lastRenderedPageBreak/>
        <w:t xml:space="preserve">Navnene på de modtagne kandidater udsendes senest 7 dage før generalforsamlingen. Herefter er det ikke længere muligt at indgive kandidatforslag. </w:t>
      </w:r>
    </w:p>
    <w:p w14:paraId="5777566B" w14:textId="77777777" w:rsidR="00F10F46" w:rsidRPr="005E4E19" w:rsidRDefault="00F10F46" w:rsidP="00F10F46">
      <w:pPr>
        <w:rPr>
          <w:rFonts w:asciiTheme="minorHAnsi" w:hAnsiTheme="minorHAnsi"/>
          <w:sz w:val="24"/>
          <w:szCs w:val="24"/>
        </w:rPr>
      </w:pPr>
      <w:r w:rsidRPr="005E4E19">
        <w:rPr>
          <w:rFonts w:asciiTheme="minorHAnsi" w:hAnsiTheme="minorHAnsi"/>
          <w:sz w:val="24"/>
          <w:szCs w:val="24"/>
        </w:rPr>
        <w:t xml:space="preserve">I tilfælde af, at der efter fristen for opstilling af kandidater sker frafald, så der ikke er kandidater nok til en fuldtallig kredsstyrelse bemyndiges den siddende kredsstyrelse til at indkalde yderligere kandidatforslag. </w:t>
      </w:r>
    </w:p>
    <w:p w14:paraId="183B2103" w14:textId="77777777" w:rsidR="00F10F46" w:rsidRPr="005E4E19" w:rsidRDefault="00F10F46" w:rsidP="00F10F46">
      <w:pPr>
        <w:rPr>
          <w:rFonts w:asciiTheme="minorHAnsi" w:hAnsiTheme="minorHAnsi"/>
          <w:sz w:val="24"/>
          <w:szCs w:val="24"/>
        </w:rPr>
      </w:pPr>
      <w:r w:rsidRPr="005E4E19">
        <w:rPr>
          <w:rFonts w:asciiTheme="minorHAnsi" w:hAnsiTheme="minorHAnsi"/>
          <w:sz w:val="24"/>
          <w:szCs w:val="24"/>
        </w:rPr>
        <w:t xml:space="preserve">Disse kandidatforslag udsendes senest 3 hverdage før </w:t>
      </w:r>
      <w:r w:rsidRPr="00F308B5">
        <w:rPr>
          <w:rFonts w:asciiTheme="minorHAnsi" w:hAnsiTheme="minorHAnsi"/>
          <w:color w:val="000000" w:themeColor="text1"/>
          <w:sz w:val="24"/>
          <w:szCs w:val="24"/>
        </w:rPr>
        <w:t>generalforsamlingen, hvis dette er muligt.</w:t>
      </w:r>
    </w:p>
    <w:p w14:paraId="2F6E3746" w14:textId="77777777" w:rsidR="00F10F46" w:rsidRPr="005E4E19" w:rsidRDefault="00F10F46" w:rsidP="00F10F46">
      <w:pPr>
        <w:rPr>
          <w:rFonts w:asciiTheme="minorHAnsi" w:hAnsiTheme="minorHAnsi" w:cs="Calibri"/>
          <w:b/>
          <w:sz w:val="24"/>
          <w:szCs w:val="24"/>
        </w:rPr>
      </w:pPr>
    </w:p>
    <w:p w14:paraId="324B4156"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b/>
          <w:sz w:val="24"/>
          <w:szCs w:val="24"/>
        </w:rPr>
        <w:t>§ 6.</w:t>
      </w:r>
    </w:p>
    <w:p w14:paraId="0C164FF8"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 xml:space="preserve">Kredsstyrelsens forretningsudvalg fordeler </w:t>
      </w:r>
      <w:r w:rsidRPr="00F308B5">
        <w:rPr>
          <w:rFonts w:asciiTheme="minorHAnsi" w:hAnsiTheme="minorHAnsi" w:cs="Calibri"/>
          <w:color w:val="000000" w:themeColor="text1"/>
          <w:sz w:val="24"/>
          <w:szCs w:val="24"/>
        </w:rPr>
        <w:t xml:space="preserve">opgaver mellem sig og </w:t>
      </w:r>
      <w:r w:rsidRPr="005E4E19">
        <w:rPr>
          <w:rFonts w:asciiTheme="minorHAnsi" w:hAnsiTheme="minorHAnsi" w:cs="Calibri"/>
          <w:sz w:val="24"/>
          <w:szCs w:val="24"/>
        </w:rPr>
        <w:t xml:space="preserve">udpeger blandt foreningens almindelige medlemmer – eventuelt fra sin egen midte – kredsens kasserer. </w:t>
      </w:r>
    </w:p>
    <w:p w14:paraId="4F069AC2"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Formand og kasserer kan ikke være samme person.</w:t>
      </w:r>
    </w:p>
    <w:p w14:paraId="4B6BF11F"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 xml:space="preserve">Valgperioden er </w:t>
      </w:r>
      <w:r>
        <w:rPr>
          <w:rFonts w:asciiTheme="minorHAnsi" w:hAnsiTheme="minorHAnsi" w:cs="Calibri"/>
          <w:sz w:val="24"/>
          <w:szCs w:val="24"/>
        </w:rPr>
        <w:t>2 år</w:t>
      </w:r>
      <w:r w:rsidRPr="005E4E19">
        <w:rPr>
          <w:rFonts w:asciiTheme="minorHAnsi" w:hAnsiTheme="minorHAnsi" w:cs="Calibri"/>
          <w:sz w:val="24"/>
          <w:szCs w:val="24"/>
        </w:rPr>
        <w:t>.</w:t>
      </w:r>
    </w:p>
    <w:p w14:paraId="070E1AA4"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Kredsstyrelsen fastsætter selv sin forretningsorden og kan nedsætte udvalg og udpeger repræsentanter til udvalg m.m., hvori kredsen er repræsenteret. Ved stemmelighed i styrelsen er formandens stemme afgørende.</w:t>
      </w:r>
    </w:p>
    <w:p w14:paraId="4320BA07"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Kredsformanden og kredskassereren tegner kredsen i økonomisk henseende, dog kan optagelse af lån kun finde sted efter beslutning i kredsstyrelsen.</w:t>
      </w:r>
    </w:p>
    <w:p w14:paraId="598D7E13" w14:textId="77777777" w:rsidR="00F10F46" w:rsidRPr="005E4E19" w:rsidRDefault="00F10F46" w:rsidP="00F10F46">
      <w:pPr>
        <w:rPr>
          <w:rFonts w:asciiTheme="minorHAnsi" w:hAnsiTheme="minorHAnsi" w:cs="Calibri"/>
          <w:sz w:val="24"/>
          <w:szCs w:val="24"/>
        </w:rPr>
      </w:pPr>
    </w:p>
    <w:p w14:paraId="242A8F72" w14:textId="77777777" w:rsidR="00F10F46" w:rsidRPr="005E4E19" w:rsidRDefault="00F10F46" w:rsidP="00F10F46">
      <w:pPr>
        <w:rPr>
          <w:rFonts w:asciiTheme="minorHAnsi" w:hAnsiTheme="minorHAnsi" w:cs="Calibri"/>
          <w:b/>
          <w:sz w:val="24"/>
          <w:szCs w:val="24"/>
        </w:rPr>
      </w:pPr>
      <w:r w:rsidRPr="005E4E19">
        <w:rPr>
          <w:rFonts w:asciiTheme="minorHAnsi" w:hAnsiTheme="minorHAnsi" w:cs="Calibri"/>
          <w:b/>
          <w:sz w:val="24"/>
          <w:szCs w:val="24"/>
        </w:rPr>
        <w:t>§ 7.</w:t>
      </w:r>
    </w:p>
    <w:p w14:paraId="0FCDDB83"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Kontingent til kredsen for perioden 1.4. til 31.3. fastsættes på den ordinære generalforsamling på grundlag af et af styrelsen udarbejdet budget.</w:t>
      </w:r>
    </w:p>
    <w:p w14:paraId="676AF4EC"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Kontingent til kredsen og Danmarks Lærerforening opkræves af Danmarks Lærerforening via central kontingentopkrævning og kan reguleres pr. 1.1 maksimalt med KL´s pris- og lønfremskrivning samt det af hhv. generalforsamlingen og kongressen vedtagen kontingent.</w:t>
      </w:r>
    </w:p>
    <w:p w14:paraId="0D42F4C1" w14:textId="77777777" w:rsidR="00F10F46" w:rsidRPr="005E4E19" w:rsidRDefault="00F10F46" w:rsidP="00F10F46">
      <w:pPr>
        <w:rPr>
          <w:rFonts w:asciiTheme="minorHAnsi" w:hAnsiTheme="minorHAnsi" w:cs="Calibri"/>
          <w:sz w:val="24"/>
          <w:szCs w:val="24"/>
        </w:rPr>
      </w:pPr>
    </w:p>
    <w:p w14:paraId="5CB43C9F"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Medlemmer, der trods påkrav ikke har betalt kontingenter, påløbne renter og gebyrer senest 1 måned efter påkravets afsendelse, slettes som medlem af foreningen efter en sletteprocedure, som fastsættes af hovedstyrelsen.</w:t>
      </w:r>
    </w:p>
    <w:p w14:paraId="0986758F"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Regnskabsåret og budgetåret er 1. januar til 31. december. Det enkelte medlem af kredsen hæfter alene med sit indbetalte og sit forfaldne kontingent til kredsen.</w:t>
      </w:r>
    </w:p>
    <w:p w14:paraId="0658A19B" w14:textId="77777777" w:rsidR="00F10F46" w:rsidRPr="005E4E19" w:rsidRDefault="00F10F46" w:rsidP="00F10F46">
      <w:pPr>
        <w:rPr>
          <w:rFonts w:asciiTheme="minorHAnsi" w:hAnsiTheme="minorHAnsi" w:cs="Calibri"/>
          <w:sz w:val="24"/>
          <w:szCs w:val="24"/>
        </w:rPr>
      </w:pPr>
    </w:p>
    <w:p w14:paraId="113C62B2" w14:textId="77777777" w:rsidR="00F10F46" w:rsidRPr="005E4E19" w:rsidRDefault="00F10F46" w:rsidP="00F10F46">
      <w:pPr>
        <w:rPr>
          <w:rFonts w:asciiTheme="minorHAnsi" w:hAnsiTheme="minorHAnsi" w:cs="Calibri"/>
          <w:b/>
          <w:sz w:val="24"/>
          <w:szCs w:val="24"/>
        </w:rPr>
      </w:pPr>
      <w:r w:rsidRPr="005E4E19">
        <w:rPr>
          <w:rFonts w:asciiTheme="minorHAnsi" w:hAnsiTheme="minorHAnsi" w:cs="Calibri"/>
          <w:b/>
          <w:sz w:val="24"/>
          <w:szCs w:val="24"/>
        </w:rPr>
        <w:t>§ 8.</w:t>
      </w:r>
    </w:p>
    <w:p w14:paraId="54A300A8"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Midler kan på såvel en ordinær generalforsamling som en ekstraordinær generalforsamling overføres til Særlig Fond fra kredsens driftskapital.</w:t>
      </w:r>
    </w:p>
    <w:p w14:paraId="0C5D1D81" w14:textId="77777777" w:rsidR="00F10F46" w:rsidRPr="005E4E19" w:rsidRDefault="00F10F46" w:rsidP="00F10F46">
      <w:pPr>
        <w:rPr>
          <w:rFonts w:asciiTheme="minorHAnsi" w:hAnsiTheme="minorHAnsi" w:cs="Calibri"/>
          <w:sz w:val="24"/>
          <w:szCs w:val="24"/>
        </w:rPr>
      </w:pPr>
    </w:p>
    <w:p w14:paraId="6B4183A0" w14:textId="77777777" w:rsidR="00F10F46" w:rsidRPr="005E4E19" w:rsidRDefault="00F10F46" w:rsidP="00F10F46">
      <w:pPr>
        <w:rPr>
          <w:rFonts w:asciiTheme="minorHAnsi" w:hAnsiTheme="minorHAnsi" w:cs="Calibri"/>
          <w:b/>
          <w:sz w:val="24"/>
          <w:szCs w:val="24"/>
        </w:rPr>
      </w:pPr>
      <w:r w:rsidRPr="005E4E19">
        <w:rPr>
          <w:rFonts w:asciiTheme="minorHAnsi" w:hAnsiTheme="minorHAnsi" w:cs="Calibri"/>
          <w:b/>
          <w:sz w:val="24"/>
          <w:szCs w:val="24"/>
        </w:rPr>
        <w:t>§ 9.</w:t>
      </w:r>
    </w:p>
    <w:p w14:paraId="4B637FF2" w14:textId="77777777" w:rsidR="00F10F46" w:rsidRPr="005E4E19" w:rsidRDefault="00F10F46" w:rsidP="00F10F46">
      <w:pPr>
        <w:autoSpaceDE w:val="0"/>
        <w:autoSpaceDN w:val="0"/>
        <w:adjustRightInd w:val="0"/>
        <w:rPr>
          <w:rFonts w:asciiTheme="minorHAnsi" w:hAnsiTheme="minorHAnsi" w:cs="Calibri"/>
          <w:sz w:val="24"/>
          <w:szCs w:val="24"/>
        </w:rPr>
      </w:pPr>
      <w:r w:rsidRPr="005E4E19">
        <w:rPr>
          <w:rFonts w:asciiTheme="minorHAnsi" w:hAnsiTheme="minorHAnsi" w:cs="Calibri"/>
          <w:sz w:val="24"/>
          <w:szCs w:val="24"/>
        </w:rPr>
        <w:t>Ansatte under foreningens organisationsområde vælger en tillidsrepræsentant og en suppleant for denne blandt medlemmerne på ethvert tjenestested efter bestemmelserne i de til enhver tid gældende regler for valg af medarbejderrepræsentanter.</w:t>
      </w:r>
    </w:p>
    <w:p w14:paraId="43303344"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Tillidsrepræsentanten/suppleanten varetager sine opgaver i henhold til tillidsrepræsentantreglerne. Tillidsrepræsentanten formidler i øvrigt samarbejdet mellem medlemmerne på sit tjenestested, kredsstyrelsen og hovedstyrelsen.</w:t>
      </w:r>
    </w:p>
    <w:p w14:paraId="2B2B9511" w14:textId="77777777" w:rsidR="00F10F46" w:rsidRPr="005E4E19" w:rsidRDefault="00F10F46" w:rsidP="00F10F46">
      <w:pPr>
        <w:autoSpaceDE w:val="0"/>
        <w:autoSpaceDN w:val="0"/>
        <w:adjustRightInd w:val="0"/>
        <w:rPr>
          <w:rFonts w:asciiTheme="minorHAnsi" w:hAnsiTheme="minorHAnsi" w:cs="Calibri"/>
          <w:sz w:val="24"/>
          <w:szCs w:val="24"/>
        </w:rPr>
      </w:pPr>
    </w:p>
    <w:p w14:paraId="42026D17" w14:textId="77777777" w:rsidR="00F10F46" w:rsidRPr="005E4E19" w:rsidRDefault="00F10F46" w:rsidP="00F10F46">
      <w:pPr>
        <w:pStyle w:val="Brdtekst"/>
        <w:spacing w:after="0"/>
        <w:rPr>
          <w:rFonts w:asciiTheme="minorHAnsi" w:hAnsiTheme="minorHAnsi" w:cs="Calibri"/>
          <w:szCs w:val="24"/>
        </w:rPr>
      </w:pPr>
      <w:r w:rsidRPr="005E4E19">
        <w:rPr>
          <w:rFonts w:asciiTheme="minorHAnsi" w:hAnsiTheme="minorHAnsi" w:cs="Calibri"/>
          <w:szCs w:val="24"/>
        </w:rPr>
        <w:t xml:space="preserve">Almindelige medlemmer uden fast </w:t>
      </w:r>
      <w:r w:rsidRPr="00F308B5">
        <w:rPr>
          <w:rFonts w:asciiTheme="minorHAnsi" w:hAnsiTheme="minorHAnsi" w:cs="Calibri"/>
          <w:color w:val="000000" w:themeColor="text1"/>
          <w:szCs w:val="24"/>
        </w:rPr>
        <w:t>tjenestested kan udgøre en særlig klub under kredsen.</w:t>
      </w:r>
    </w:p>
    <w:p w14:paraId="721FE2DE"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Kredsstyrelsen drager omsorg for valg af kontaktperson og suppleant i medlemsgrupper på tjenestesteder, der ikke opfylder kravene i tillidsrepræsentantreglerne om valg til tillidsrepræsentant og suppleant for denne.</w:t>
      </w:r>
    </w:p>
    <w:p w14:paraId="4C4F64D8"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Kontaktpersoner vælges for en periode af 2 år ad gangen efter kredsgeneralforsamlingen i februar-marts måned med tiltrædelse fra 1. august.</w:t>
      </w:r>
    </w:p>
    <w:p w14:paraId="1CDC9899" w14:textId="17AF59FA" w:rsidR="00F10F46" w:rsidRDefault="00F10F46" w:rsidP="00F10F46">
      <w:pPr>
        <w:rPr>
          <w:rFonts w:asciiTheme="minorHAnsi" w:hAnsiTheme="minorHAnsi" w:cs="Calibri"/>
          <w:sz w:val="24"/>
          <w:szCs w:val="24"/>
        </w:rPr>
      </w:pPr>
    </w:p>
    <w:p w14:paraId="55D6EF29" w14:textId="77777777" w:rsidR="00F10F46" w:rsidRPr="005E4E19" w:rsidRDefault="00F10F46" w:rsidP="00F10F46">
      <w:pPr>
        <w:rPr>
          <w:rFonts w:asciiTheme="minorHAnsi" w:hAnsiTheme="minorHAnsi" w:cs="Calibri"/>
          <w:b/>
          <w:sz w:val="24"/>
          <w:szCs w:val="24"/>
        </w:rPr>
      </w:pPr>
      <w:r w:rsidRPr="005E4E19">
        <w:rPr>
          <w:rFonts w:asciiTheme="minorHAnsi" w:hAnsiTheme="minorHAnsi" w:cs="Calibri"/>
          <w:b/>
          <w:sz w:val="24"/>
          <w:szCs w:val="24"/>
        </w:rPr>
        <w:t>§ 10.</w:t>
      </w:r>
    </w:p>
    <w:p w14:paraId="31A1DFF9"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Nordfyns Lærerkreds kan med hovedstyrelsens forudgående godkendelse kun opløses, hvis dette vedtages på en generalforsamling, indkaldt efter de for ordinære generalforsamlinger gældende regler, på hvilken mindst 2/3 af generalforsamlingens tilstedeværende almindelige medlemmer (inkl. blanke og ugyldige stemmer) stemmer derfor. Opnås der ikke 2/3’s flertal for forslaget, indkaldes der til ekstraordinær generalforsamling, hvor beslutning træffes ved almindelig stemmeflertal.</w:t>
      </w:r>
    </w:p>
    <w:p w14:paraId="2A1A1266"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I tilfælde af kredsens opløsning anvendes dens midler efter generalforsamlingens nærmere bestemmelse efter kredsens formålsbestemmelse.</w:t>
      </w:r>
    </w:p>
    <w:p w14:paraId="45409CB6"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Ved kredsens opløsning overføres dog de til enhver tid værende midler i kredsens særlige fond, herunder eventuel fast ejendom, inventar etc. til Danmarks Lærerforenings særlige fond.</w:t>
      </w:r>
    </w:p>
    <w:p w14:paraId="5AC8BACC" w14:textId="77777777" w:rsidR="00F10F46" w:rsidRPr="005E4E19" w:rsidRDefault="00F10F46" w:rsidP="00F10F46">
      <w:pPr>
        <w:rPr>
          <w:rFonts w:asciiTheme="minorHAnsi" w:hAnsiTheme="minorHAnsi" w:cs="Calibri"/>
          <w:b/>
          <w:sz w:val="24"/>
          <w:szCs w:val="24"/>
        </w:rPr>
      </w:pPr>
    </w:p>
    <w:p w14:paraId="61B3054A" w14:textId="77777777" w:rsidR="00F10F46" w:rsidRPr="005E4E19" w:rsidRDefault="00F10F46" w:rsidP="00F10F46">
      <w:pPr>
        <w:pStyle w:val="Brdtekst"/>
        <w:spacing w:after="0"/>
        <w:rPr>
          <w:rFonts w:asciiTheme="minorHAnsi" w:hAnsiTheme="minorHAnsi" w:cs="Calibri"/>
          <w:szCs w:val="24"/>
        </w:rPr>
      </w:pPr>
      <w:r w:rsidRPr="005E4E19">
        <w:rPr>
          <w:rFonts w:asciiTheme="minorHAnsi" w:hAnsiTheme="minorHAnsi" w:cs="Calibri"/>
          <w:b/>
          <w:szCs w:val="24"/>
        </w:rPr>
        <w:t>§ 11.</w:t>
      </w:r>
    </w:p>
    <w:p w14:paraId="2BDED847"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Ændringer i disse vedtægter kan kun finde sted på en lovlig indvarslet generalforsamling. Vedtagelse af vedtægtsændringer kræver majoritet på 2/3 af de afgivne stemmer (inkl. blanke og ugyldige stemmer).</w:t>
      </w:r>
    </w:p>
    <w:p w14:paraId="1F1BE0F4" w14:textId="77777777" w:rsidR="00F10F46" w:rsidRPr="005E4E19" w:rsidRDefault="00F10F46" w:rsidP="00F10F46">
      <w:pPr>
        <w:rPr>
          <w:rFonts w:asciiTheme="minorHAnsi" w:hAnsiTheme="minorHAnsi" w:cs="Calibri"/>
          <w:sz w:val="24"/>
          <w:szCs w:val="24"/>
        </w:rPr>
      </w:pPr>
    </w:p>
    <w:p w14:paraId="0B91BD39" w14:textId="77777777" w:rsidR="00F10F46" w:rsidRPr="005E4E19" w:rsidRDefault="00F10F46" w:rsidP="00F10F46">
      <w:pPr>
        <w:pStyle w:val="Brdtekst"/>
        <w:spacing w:after="0"/>
        <w:rPr>
          <w:rFonts w:asciiTheme="minorHAnsi" w:hAnsiTheme="minorHAnsi" w:cs="Calibri"/>
          <w:b/>
          <w:szCs w:val="24"/>
        </w:rPr>
      </w:pPr>
      <w:r w:rsidRPr="005E4E19">
        <w:rPr>
          <w:rFonts w:asciiTheme="minorHAnsi" w:hAnsiTheme="minorHAnsi" w:cs="Calibri"/>
          <w:b/>
          <w:szCs w:val="24"/>
        </w:rPr>
        <w:t>§ 12.</w:t>
      </w:r>
    </w:p>
    <w:p w14:paraId="7114D93E"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Forud for disse vedtægter er Danmarks Lærerforenings vedtægter gældende.</w:t>
      </w:r>
    </w:p>
    <w:p w14:paraId="47DF1FCD" w14:textId="77777777" w:rsidR="00F10F46" w:rsidRPr="005E4E19" w:rsidRDefault="00F10F46" w:rsidP="00F10F46">
      <w:pPr>
        <w:rPr>
          <w:rFonts w:asciiTheme="minorHAnsi" w:hAnsiTheme="minorHAnsi" w:cs="Calibri"/>
          <w:sz w:val="24"/>
          <w:szCs w:val="24"/>
        </w:rPr>
      </w:pPr>
    </w:p>
    <w:p w14:paraId="55D3D41D" w14:textId="60CD8824" w:rsidR="00F10F46" w:rsidRPr="006E1FA1" w:rsidRDefault="00F10F46" w:rsidP="00F10F46">
      <w:pPr>
        <w:rPr>
          <w:rFonts w:asciiTheme="minorHAnsi" w:hAnsiTheme="minorHAnsi" w:cs="Calibri"/>
          <w:color w:val="000000" w:themeColor="text1"/>
          <w:sz w:val="24"/>
          <w:szCs w:val="24"/>
        </w:rPr>
      </w:pPr>
      <w:r w:rsidRPr="005E4E19">
        <w:rPr>
          <w:rFonts w:asciiTheme="minorHAnsi" w:hAnsiTheme="minorHAnsi" w:cs="Calibri"/>
          <w:sz w:val="24"/>
          <w:szCs w:val="24"/>
        </w:rPr>
        <w:t xml:space="preserve">Nærværende vedtægter er vedtaget på </w:t>
      </w:r>
      <w:r>
        <w:rPr>
          <w:rFonts w:asciiTheme="minorHAnsi" w:hAnsiTheme="minorHAnsi" w:cs="Calibri"/>
          <w:sz w:val="24"/>
          <w:szCs w:val="24"/>
        </w:rPr>
        <w:t xml:space="preserve">kredsens </w:t>
      </w:r>
      <w:r w:rsidRPr="006E1FA1">
        <w:rPr>
          <w:rFonts w:asciiTheme="minorHAnsi" w:hAnsiTheme="minorHAnsi" w:cs="Calibri"/>
          <w:color w:val="000000" w:themeColor="text1"/>
          <w:sz w:val="24"/>
          <w:szCs w:val="24"/>
        </w:rPr>
        <w:t xml:space="preserve">generalforsamling den </w:t>
      </w:r>
      <w:r w:rsidR="003E53A6" w:rsidRPr="006E1FA1">
        <w:rPr>
          <w:rFonts w:asciiTheme="minorHAnsi" w:hAnsiTheme="minorHAnsi" w:cs="Calibri"/>
          <w:color w:val="000000" w:themeColor="text1"/>
          <w:sz w:val="24"/>
          <w:szCs w:val="24"/>
        </w:rPr>
        <w:t>27</w:t>
      </w:r>
      <w:r w:rsidRPr="006E1FA1">
        <w:rPr>
          <w:rFonts w:asciiTheme="minorHAnsi" w:hAnsiTheme="minorHAnsi" w:cs="Calibri"/>
          <w:color w:val="000000" w:themeColor="text1"/>
          <w:sz w:val="24"/>
          <w:szCs w:val="24"/>
        </w:rPr>
        <w:t>. marts 202</w:t>
      </w:r>
      <w:r w:rsidR="003E53A6" w:rsidRPr="006E1FA1">
        <w:rPr>
          <w:rFonts w:asciiTheme="minorHAnsi" w:hAnsiTheme="minorHAnsi" w:cs="Calibri"/>
          <w:color w:val="000000" w:themeColor="text1"/>
          <w:sz w:val="24"/>
          <w:szCs w:val="24"/>
        </w:rPr>
        <w:t>5</w:t>
      </w:r>
      <w:r w:rsidRPr="006E1FA1">
        <w:rPr>
          <w:rFonts w:asciiTheme="minorHAnsi" w:hAnsiTheme="minorHAnsi" w:cs="Calibri"/>
          <w:color w:val="000000" w:themeColor="text1"/>
          <w:sz w:val="24"/>
          <w:szCs w:val="24"/>
        </w:rPr>
        <w:t>.</w:t>
      </w:r>
    </w:p>
    <w:p w14:paraId="3A7D31CE" w14:textId="77777777" w:rsidR="00F10F46" w:rsidRPr="006E1FA1" w:rsidRDefault="00F10F46" w:rsidP="00F10F46">
      <w:pPr>
        <w:rPr>
          <w:rFonts w:asciiTheme="minorHAnsi" w:hAnsiTheme="minorHAnsi" w:cs="Calibri"/>
          <w:color w:val="000000" w:themeColor="text1"/>
          <w:sz w:val="24"/>
          <w:szCs w:val="24"/>
        </w:rPr>
      </w:pPr>
    </w:p>
    <w:p w14:paraId="291B0191" w14:textId="77777777" w:rsidR="00F10F46" w:rsidRPr="005E4E19" w:rsidRDefault="00F10F46" w:rsidP="00F10F46">
      <w:pPr>
        <w:rPr>
          <w:rFonts w:asciiTheme="minorHAnsi" w:hAnsiTheme="minorHAnsi" w:cs="Calibri"/>
          <w:sz w:val="24"/>
          <w:szCs w:val="24"/>
        </w:rPr>
      </w:pPr>
      <w:r>
        <w:rPr>
          <w:rFonts w:asciiTheme="minorHAnsi" w:hAnsiTheme="minorHAnsi" w:cs="Calibri"/>
          <w:sz w:val="24"/>
          <w:szCs w:val="24"/>
        </w:rPr>
        <w:t>Jens Frederik Lykke Horsens</w:t>
      </w:r>
    </w:p>
    <w:p w14:paraId="0C17DA97" w14:textId="77777777" w:rsidR="00F10F46" w:rsidRPr="005E4E19" w:rsidRDefault="00F10F46" w:rsidP="00F10F46">
      <w:pPr>
        <w:rPr>
          <w:rFonts w:asciiTheme="minorHAnsi" w:hAnsiTheme="minorHAnsi" w:cs="Calibri"/>
          <w:sz w:val="24"/>
          <w:szCs w:val="24"/>
        </w:rPr>
      </w:pPr>
      <w:r w:rsidRPr="005E4E19">
        <w:rPr>
          <w:rFonts w:asciiTheme="minorHAnsi" w:hAnsiTheme="minorHAnsi" w:cs="Calibri"/>
          <w:sz w:val="24"/>
          <w:szCs w:val="24"/>
        </w:rPr>
        <w:t>formand for Nordfyns Lærerkreds – Kreds 83.</w:t>
      </w:r>
    </w:p>
    <w:p w14:paraId="0A298E34" w14:textId="77777777" w:rsidR="00F10F46" w:rsidRDefault="00F10F46" w:rsidP="00F10F46">
      <w:pPr>
        <w:pStyle w:val="Overskrift10"/>
        <w:rPr>
          <w:sz w:val="22"/>
        </w:rPr>
      </w:pPr>
      <w:r w:rsidRPr="006C1C50">
        <w:rPr>
          <w:sz w:val="22"/>
        </w:rPr>
        <w:br w:type="page"/>
      </w:r>
    </w:p>
    <w:p w14:paraId="77410EF8" w14:textId="77777777" w:rsidR="00F10F46" w:rsidRDefault="00F10F46" w:rsidP="00F10F46">
      <w:pPr>
        <w:pStyle w:val="Overskrift10"/>
        <w:rPr>
          <w:sz w:val="22"/>
        </w:rPr>
      </w:pPr>
    </w:p>
    <w:p w14:paraId="15E83522" w14:textId="77777777" w:rsidR="00F10F46" w:rsidRDefault="00F10F46" w:rsidP="00F10F46">
      <w:pPr>
        <w:pStyle w:val="Overskrift10"/>
        <w:rPr>
          <w:sz w:val="22"/>
        </w:rPr>
      </w:pPr>
    </w:p>
    <w:p w14:paraId="084B28B4" w14:textId="77777777" w:rsidR="00F10F46" w:rsidRDefault="00F10F46" w:rsidP="00F10F46">
      <w:pPr>
        <w:pStyle w:val="Overskrift10"/>
        <w:rPr>
          <w:sz w:val="22"/>
        </w:rPr>
      </w:pPr>
    </w:p>
    <w:p w14:paraId="46654294" w14:textId="77777777" w:rsidR="00F10F46" w:rsidRPr="006C1C50" w:rsidRDefault="00F10F46" w:rsidP="00F10F46">
      <w:pPr>
        <w:pStyle w:val="Overskrift10"/>
      </w:pPr>
      <w:r w:rsidRPr="006C1C50">
        <w:t>V</w:t>
      </w:r>
      <w:r>
        <w:t>edtægter for</w:t>
      </w:r>
      <w:r w:rsidRPr="006C1C50">
        <w:t xml:space="preserve"> </w:t>
      </w:r>
      <w:r>
        <w:t>kreds 83’s</w:t>
      </w:r>
      <w:r w:rsidRPr="006C1C50">
        <w:t xml:space="preserve"> </w:t>
      </w:r>
      <w:r>
        <w:t>Særlig</w:t>
      </w:r>
      <w:r w:rsidRPr="006C1C50">
        <w:t xml:space="preserve"> </w:t>
      </w:r>
      <w:r>
        <w:t>Fond</w:t>
      </w:r>
    </w:p>
    <w:p w14:paraId="35B802A8" w14:textId="77777777" w:rsidR="00F10F46" w:rsidRPr="006C1C50" w:rsidRDefault="00F10F46" w:rsidP="00F10F46">
      <w:pPr>
        <w:jc w:val="center"/>
        <w:rPr>
          <w:rFonts w:cs="Calibri"/>
          <w:sz w:val="24"/>
          <w:szCs w:val="20"/>
        </w:rPr>
      </w:pPr>
    </w:p>
    <w:p w14:paraId="6F4AA72B" w14:textId="77777777" w:rsidR="00F10F46" w:rsidRPr="006C1C50" w:rsidRDefault="00F10F46" w:rsidP="00F10F46">
      <w:pPr>
        <w:pStyle w:val="Brdtekst2"/>
        <w:spacing w:after="0"/>
        <w:rPr>
          <w:rFonts w:ascii="Calibri" w:hAnsi="Calibri" w:cs="Calibri"/>
          <w:sz w:val="24"/>
          <w:szCs w:val="24"/>
        </w:rPr>
      </w:pPr>
      <w:r w:rsidRPr="006C1C50">
        <w:rPr>
          <w:rFonts w:ascii="Calibri" w:hAnsi="Calibri" w:cs="Calibri"/>
          <w:b/>
          <w:sz w:val="24"/>
          <w:szCs w:val="24"/>
        </w:rPr>
        <w:t>§ 1</w:t>
      </w:r>
      <w:r w:rsidRPr="006C1C50">
        <w:rPr>
          <w:rFonts w:ascii="Calibri" w:hAnsi="Calibri" w:cs="Calibri"/>
          <w:sz w:val="24"/>
          <w:szCs w:val="24"/>
        </w:rPr>
        <w:t xml:space="preserve">. </w:t>
      </w:r>
    </w:p>
    <w:p w14:paraId="1DFC090B" w14:textId="77777777" w:rsidR="00F10F46" w:rsidRPr="006C1C50" w:rsidRDefault="00F10F46" w:rsidP="00F10F46">
      <w:pPr>
        <w:pStyle w:val="Brdtekst2"/>
        <w:spacing w:after="0"/>
        <w:rPr>
          <w:rFonts w:ascii="Calibri" w:hAnsi="Calibri" w:cs="Calibri"/>
          <w:sz w:val="24"/>
          <w:szCs w:val="24"/>
        </w:rPr>
      </w:pPr>
      <w:r w:rsidRPr="006C1C50">
        <w:rPr>
          <w:rFonts w:ascii="Calibri" w:hAnsi="Calibri" w:cs="Calibri"/>
          <w:sz w:val="24"/>
          <w:szCs w:val="24"/>
        </w:rPr>
        <w:t>Kreds 83’s særlige fond har til formål at forøge kredsens økonomiske styrke og til i en given situation at kunne yde støtte til kredsens almindelige medlemmer i fraktionerne 1 og 2 under konflikter om tjenstlige forhold og lønningsforhold.</w:t>
      </w:r>
    </w:p>
    <w:p w14:paraId="68F3BE8A" w14:textId="77777777" w:rsidR="00F10F46" w:rsidRPr="006C1C50" w:rsidRDefault="00F10F46" w:rsidP="00F10F46">
      <w:pPr>
        <w:rPr>
          <w:rFonts w:cs="Calibri"/>
          <w:sz w:val="24"/>
          <w:szCs w:val="24"/>
        </w:rPr>
      </w:pPr>
    </w:p>
    <w:p w14:paraId="69E1A246" w14:textId="77777777" w:rsidR="00F10F46" w:rsidRPr="006C1C50" w:rsidRDefault="00F10F46" w:rsidP="00F10F46">
      <w:pPr>
        <w:rPr>
          <w:rFonts w:cs="Calibri"/>
          <w:sz w:val="24"/>
          <w:szCs w:val="24"/>
        </w:rPr>
      </w:pPr>
      <w:r w:rsidRPr="006C1C50">
        <w:rPr>
          <w:rFonts w:cs="Calibri"/>
          <w:b/>
          <w:sz w:val="24"/>
          <w:szCs w:val="24"/>
        </w:rPr>
        <w:t>§ 2</w:t>
      </w:r>
      <w:r w:rsidRPr="006C1C50">
        <w:rPr>
          <w:rFonts w:cs="Calibri"/>
          <w:sz w:val="24"/>
          <w:szCs w:val="24"/>
        </w:rPr>
        <w:t xml:space="preserve"> </w:t>
      </w:r>
    </w:p>
    <w:p w14:paraId="101B5816" w14:textId="77777777" w:rsidR="00F10F46" w:rsidRPr="006C1C50" w:rsidRDefault="00F10F46" w:rsidP="00F10F46">
      <w:pPr>
        <w:rPr>
          <w:rFonts w:cs="Calibri"/>
          <w:sz w:val="24"/>
          <w:szCs w:val="24"/>
        </w:rPr>
      </w:pPr>
      <w:r w:rsidRPr="006C1C50">
        <w:rPr>
          <w:rFonts w:cs="Calibri"/>
          <w:sz w:val="24"/>
          <w:szCs w:val="24"/>
        </w:rPr>
        <w:t>Fondens midler tilvejebringes ved bidrag fra Danmarks Lærerforenings særlige fond og ved indbetalinger fra kredsens almindelige medlemmer i fraktionerne 1 og 2.</w:t>
      </w:r>
    </w:p>
    <w:p w14:paraId="040EF2C0" w14:textId="77777777" w:rsidR="00F10F46" w:rsidRPr="006C1C50" w:rsidRDefault="00F10F46" w:rsidP="00F10F46">
      <w:pPr>
        <w:rPr>
          <w:rFonts w:cs="Calibri"/>
          <w:sz w:val="24"/>
          <w:szCs w:val="24"/>
        </w:rPr>
      </w:pPr>
      <w:r w:rsidRPr="006C1C50">
        <w:rPr>
          <w:rFonts w:cs="Calibri"/>
          <w:sz w:val="24"/>
          <w:szCs w:val="24"/>
        </w:rPr>
        <w:t>Fondens midler kan ikke overføres til kredsens drift, formue, henlæggelser, andre kredsfonde eller lignende. Fondens midler kan heller ikke overføres til andre kredse.</w:t>
      </w:r>
    </w:p>
    <w:p w14:paraId="4C83706A" w14:textId="77777777" w:rsidR="00F10F46" w:rsidRPr="006C1C50" w:rsidRDefault="00F10F46" w:rsidP="00F10F46">
      <w:pPr>
        <w:rPr>
          <w:rFonts w:cs="Calibri"/>
          <w:sz w:val="24"/>
          <w:szCs w:val="24"/>
        </w:rPr>
      </w:pPr>
    </w:p>
    <w:p w14:paraId="697C62FB" w14:textId="77777777" w:rsidR="00F10F46" w:rsidRPr="006C1C50" w:rsidRDefault="00F10F46" w:rsidP="00F10F46">
      <w:pPr>
        <w:rPr>
          <w:rFonts w:cs="Calibri"/>
          <w:sz w:val="24"/>
          <w:szCs w:val="24"/>
        </w:rPr>
      </w:pPr>
      <w:r w:rsidRPr="006C1C50">
        <w:rPr>
          <w:rFonts w:cs="Calibri"/>
          <w:b/>
          <w:sz w:val="24"/>
          <w:szCs w:val="24"/>
        </w:rPr>
        <w:t>§ 3</w:t>
      </w:r>
      <w:r w:rsidRPr="006C1C50">
        <w:rPr>
          <w:rFonts w:cs="Calibri"/>
          <w:sz w:val="24"/>
          <w:szCs w:val="24"/>
        </w:rPr>
        <w:t xml:space="preserve"> </w:t>
      </w:r>
    </w:p>
    <w:p w14:paraId="63EE142B" w14:textId="77777777" w:rsidR="00F10F46" w:rsidRPr="006C1C50" w:rsidRDefault="00F10F46" w:rsidP="00F10F46">
      <w:pPr>
        <w:rPr>
          <w:rFonts w:cs="Calibri"/>
          <w:sz w:val="24"/>
          <w:szCs w:val="24"/>
        </w:rPr>
      </w:pPr>
      <w:r w:rsidRPr="006C1C50">
        <w:rPr>
          <w:rFonts w:cs="Calibri"/>
          <w:sz w:val="24"/>
          <w:szCs w:val="24"/>
        </w:rPr>
        <w:t>Over kredsens særlige fond føres et selvstændigt regnskab, som revideres af kredsens revisorer og en registreret revisor, som udpeges af kredsstyrelsen. Det reviderede regnskab forelægges den ordinære generalforsamling til godkendelse.</w:t>
      </w:r>
    </w:p>
    <w:p w14:paraId="3F889F6C" w14:textId="77777777" w:rsidR="00F10F46" w:rsidRPr="006C1C50" w:rsidRDefault="00F10F46" w:rsidP="00F10F46">
      <w:pPr>
        <w:rPr>
          <w:rFonts w:cs="Calibri"/>
          <w:sz w:val="24"/>
          <w:szCs w:val="24"/>
        </w:rPr>
      </w:pPr>
      <w:r w:rsidRPr="006C1C50">
        <w:rPr>
          <w:rFonts w:cs="Calibri"/>
          <w:sz w:val="24"/>
          <w:szCs w:val="24"/>
        </w:rPr>
        <w:t>Indvundne renter, udbytte m.v. tilskrives fondens kapital efter fradrag af administrationsudgifter.</w:t>
      </w:r>
    </w:p>
    <w:p w14:paraId="7758B7FD" w14:textId="77777777" w:rsidR="00F10F46" w:rsidRPr="006C1C50" w:rsidRDefault="00F10F46" w:rsidP="00F10F46">
      <w:pPr>
        <w:rPr>
          <w:rFonts w:cs="Calibri"/>
          <w:sz w:val="24"/>
          <w:szCs w:val="24"/>
        </w:rPr>
      </w:pPr>
    </w:p>
    <w:p w14:paraId="2197693C" w14:textId="77777777" w:rsidR="00F10F46" w:rsidRPr="006C1C50" w:rsidRDefault="00F10F46" w:rsidP="00F10F46">
      <w:pPr>
        <w:rPr>
          <w:rFonts w:cs="Calibri"/>
          <w:sz w:val="24"/>
          <w:szCs w:val="24"/>
        </w:rPr>
      </w:pPr>
      <w:r w:rsidRPr="006C1C50">
        <w:rPr>
          <w:rFonts w:cs="Calibri"/>
          <w:b/>
          <w:sz w:val="24"/>
          <w:szCs w:val="24"/>
        </w:rPr>
        <w:t>§ 4</w:t>
      </w:r>
      <w:r w:rsidRPr="006C1C50">
        <w:rPr>
          <w:rFonts w:cs="Calibri"/>
          <w:sz w:val="24"/>
          <w:szCs w:val="24"/>
        </w:rPr>
        <w:t xml:space="preserve"> </w:t>
      </w:r>
    </w:p>
    <w:p w14:paraId="48ACF43E" w14:textId="77777777" w:rsidR="00F10F46" w:rsidRPr="006C1C50" w:rsidRDefault="00F10F46" w:rsidP="00F10F46">
      <w:pPr>
        <w:rPr>
          <w:rFonts w:cs="Calibri"/>
          <w:sz w:val="24"/>
          <w:szCs w:val="24"/>
        </w:rPr>
      </w:pPr>
      <w:r w:rsidRPr="006C1C50">
        <w:rPr>
          <w:rFonts w:cs="Calibri"/>
          <w:sz w:val="24"/>
          <w:szCs w:val="24"/>
        </w:rPr>
        <w:t>Fondens midler tilhører kredsen, jf. dog Danmarks Lærerforenings vedtægter § 9, stk.4.</w:t>
      </w:r>
    </w:p>
    <w:p w14:paraId="2E22D95F" w14:textId="77777777" w:rsidR="00F10F46" w:rsidRPr="006C1C50" w:rsidRDefault="00F10F46" w:rsidP="00F10F46">
      <w:pPr>
        <w:rPr>
          <w:rFonts w:cs="Calibri"/>
          <w:sz w:val="24"/>
          <w:szCs w:val="24"/>
        </w:rPr>
      </w:pPr>
      <w:r w:rsidRPr="006C1C50">
        <w:rPr>
          <w:rFonts w:cs="Calibri"/>
          <w:sz w:val="24"/>
          <w:szCs w:val="24"/>
        </w:rPr>
        <w:t>Kredsstyrelsen træffer beslutning om midlernes anbringelse.</w:t>
      </w:r>
    </w:p>
    <w:p w14:paraId="09F9EC1B" w14:textId="77777777" w:rsidR="00F10F46" w:rsidRPr="006C1C50" w:rsidRDefault="00F10F46" w:rsidP="00F10F46">
      <w:pPr>
        <w:rPr>
          <w:rFonts w:cs="Calibri"/>
          <w:sz w:val="24"/>
          <w:szCs w:val="24"/>
        </w:rPr>
      </w:pPr>
    </w:p>
    <w:p w14:paraId="53E36C13" w14:textId="77777777" w:rsidR="00F10F46" w:rsidRPr="006C1C50" w:rsidRDefault="00F10F46" w:rsidP="00F10F46">
      <w:pPr>
        <w:rPr>
          <w:rFonts w:cs="Calibri"/>
          <w:sz w:val="24"/>
          <w:szCs w:val="24"/>
        </w:rPr>
      </w:pPr>
      <w:r w:rsidRPr="006C1C50">
        <w:rPr>
          <w:rFonts w:cs="Calibri"/>
          <w:b/>
          <w:sz w:val="24"/>
          <w:szCs w:val="24"/>
        </w:rPr>
        <w:t>§ 5</w:t>
      </w:r>
      <w:r w:rsidRPr="006C1C50">
        <w:rPr>
          <w:rFonts w:cs="Calibri"/>
          <w:sz w:val="24"/>
          <w:szCs w:val="24"/>
        </w:rPr>
        <w:t xml:space="preserve"> </w:t>
      </w:r>
    </w:p>
    <w:p w14:paraId="56B5EB72" w14:textId="77777777" w:rsidR="00F10F46" w:rsidRPr="006C1C50" w:rsidRDefault="00F10F46" w:rsidP="00F10F46">
      <w:pPr>
        <w:rPr>
          <w:rFonts w:cs="Calibri"/>
          <w:sz w:val="24"/>
          <w:szCs w:val="24"/>
        </w:rPr>
      </w:pPr>
      <w:r w:rsidRPr="006C1C50">
        <w:rPr>
          <w:rFonts w:cs="Calibri"/>
          <w:sz w:val="24"/>
          <w:szCs w:val="24"/>
        </w:rPr>
        <w:t>Beslutning om udbetaling af midler fra kredsens særlige fond til konfliktramte medlemmer af kredsen træffes af kredsstyrelsen eller generalforsamlingen.</w:t>
      </w:r>
    </w:p>
    <w:p w14:paraId="1C164663" w14:textId="77777777" w:rsidR="00F10F46" w:rsidRPr="006C1C50" w:rsidRDefault="00F10F46" w:rsidP="00F10F46">
      <w:pPr>
        <w:rPr>
          <w:rFonts w:cs="Calibri"/>
          <w:sz w:val="24"/>
          <w:szCs w:val="24"/>
        </w:rPr>
      </w:pPr>
    </w:p>
    <w:p w14:paraId="1D9712DE" w14:textId="77777777" w:rsidR="00F10F46" w:rsidRPr="006C1C50" w:rsidRDefault="00F10F46" w:rsidP="00F10F46">
      <w:pPr>
        <w:rPr>
          <w:rFonts w:cs="Calibri"/>
          <w:sz w:val="24"/>
          <w:szCs w:val="24"/>
        </w:rPr>
      </w:pPr>
      <w:r w:rsidRPr="006C1C50">
        <w:rPr>
          <w:rFonts w:cs="Calibri"/>
          <w:b/>
          <w:sz w:val="24"/>
          <w:szCs w:val="24"/>
        </w:rPr>
        <w:t>§ 6</w:t>
      </w:r>
      <w:r w:rsidRPr="006C1C50">
        <w:rPr>
          <w:rFonts w:cs="Calibri"/>
          <w:sz w:val="24"/>
          <w:szCs w:val="24"/>
        </w:rPr>
        <w:t xml:space="preserve"> </w:t>
      </w:r>
    </w:p>
    <w:p w14:paraId="47BB8C64" w14:textId="77777777" w:rsidR="00F10F46" w:rsidRPr="006C1C50" w:rsidRDefault="00F10F46" w:rsidP="00F10F46">
      <w:pPr>
        <w:rPr>
          <w:rFonts w:cs="Calibri"/>
          <w:sz w:val="24"/>
          <w:szCs w:val="24"/>
        </w:rPr>
      </w:pPr>
      <w:r w:rsidRPr="006C1C50">
        <w:rPr>
          <w:rFonts w:cs="Calibri"/>
          <w:sz w:val="24"/>
          <w:szCs w:val="24"/>
        </w:rPr>
        <w:t>Såfremt der efter konflikts afslutning betales hel eller delvis løn for den tid, konflikten har stået på, er medlemmer, der har modtaget støtte fra kredsens særlige fond, forpligtede til at tilbagebetale det beløb, hvormed ydelserne fra kredsens særlige fond og fra Danmarks Lærerforening samt lønnen tilsammen overstiger den løn, den pågældende ville have oppebåret, såfremt konflikten ikke havde fundet sted.</w:t>
      </w:r>
    </w:p>
    <w:p w14:paraId="0105A595" w14:textId="77777777" w:rsidR="00F10F46" w:rsidRPr="006C1C50" w:rsidRDefault="00F10F46" w:rsidP="00F10F46">
      <w:pPr>
        <w:rPr>
          <w:rFonts w:cs="Calibri"/>
          <w:sz w:val="24"/>
          <w:szCs w:val="24"/>
        </w:rPr>
      </w:pPr>
    </w:p>
    <w:p w14:paraId="50AE0305" w14:textId="77777777" w:rsidR="00F10F46" w:rsidRPr="006C1C50" w:rsidRDefault="00F10F46" w:rsidP="00F10F46">
      <w:pPr>
        <w:rPr>
          <w:rFonts w:cs="Calibri"/>
          <w:sz w:val="24"/>
          <w:szCs w:val="24"/>
        </w:rPr>
      </w:pPr>
      <w:r w:rsidRPr="006C1C50">
        <w:rPr>
          <w:rFonts w:cs="Calibri"/>
          <w:sz w:val="24"/>
          <w:szCs w:val="24"/>
        </w:rPr>
        <w:t>Disse vedtægter for Kreds 83’s særlige fond er fremlagt på generalforsamlingen den 13. marts 2012 og følger DLF´s standardregler for særlig fond.</w:t>
      </w:r>
    </w:p>
    <w:p w14:paraId="3EB6B201" w14:textId="77777777" w:rsidR="00F10F46" w:rsidRPr="006C1C50" w:rsidRDefault="00F10F46" w:rsidP="00F10F46">
      <w:pPr>
        <w:rPr>
          <w:rFonts w:cs="Calibri"/>
          <w:sz w:val="24"/>
          <w:szCs w:val="24"/>
        </w:rPr>
      </w:pPr>
    </w:p>
    <w:p w14:paraId="01D7B7D8" w14:textId="77777777" w:rsidR="00F10F46" w:rsidRPr="006C1C50" w:rsidRDefault="00F10F46" w:rsidP="00F10F46">
      <w:pPr>
        <w:rPr>
          <w:rFonts w:cs="Calibri"/>
          <w:sz w:val="24"/>
          <w:szCs w:val="24"/>
        </w:rPr>
      </w:pPr>
    </w:p>
    <w:p w14:paraId="4BB48706" w14:textId="77777777" w:rsidR="00F10F46" w:rsidRPr="006C1C50" w:rsidRDefault="00F10F46" w:rsidP="00F10F46">
      <w:pPr>
        <w:rPr>
          <w:rFonts w:cs="Calibri"/>
          <w:sz w:val="24"/>
          <w:szCs w:val="24"/>
        </w:rPr>
      </w:pPr>
    </w:p>
    <w:p w14:paraId="67ACDBCE" w14:textId="77777777" w:rsidR="00F10F46" w:rsidRPr="005E4E19" w:rsidRDefault="00F10F46" w:rsidP="00F10F46">
      <w:pPr>
        <w:rPr>
          <w:rFonts w:asciiTheme="minorHAnsi" w:hAnsiTheme="minorHAnsi" w:cs="Calibri"/>
          <w:sz w:val="24"/>
          <w:szCs w:val="24"/>
        </w:rPr>
      </w:pPr>
      <w:r>
        <w:rPr>
          <w:rFonts w:asciiTheme="minorHAnsi" w:hAnsiTheme="minorHAnsi" w:cs="Calibri"/>
          <w:sz w:val="24"/>
          <w:szCs w:val="24"/>
        </w:rPr>
        <w:t>Jens Frederik Lykke Horsens</w:t>
      </w:r>
    </w:p>
    <w:p w14:paraId="6D794A85" w14:textId="77777777" w:rsidR="00F10F46" w:rsidRPr="006C1C50" w:rsidRDefault="00F10F46" w:rsidP="00F10F46">
      <w:r w:rsidRPr="006C1C50">
        <w:rPr>
          <w:rFonts w:cs="Calibri"/>
          <w:sz w:val="24"/>
          <w:szCs w:val="24"/>
        </w:rPr>
        <w:t>formand for Nordfyns Lærerkreds – Kreds 83.</w:t>
      </w:r>
    </w:p>
    <w:p w14:paraId="7831E6FC" w14:textId="77777777" w:rsidR="00607B1D" w:rsidRDefault="00607B1D"/>
    <w:sectPr w:rsidR="00607B1D" w:rsidSect="00F10F46">
      <w:footerReference w:type="default" r:id="rId7"/>
      <w:pgSz w:w="11906" w:h="16838" w:code="9"/>
      <w:pgMar w:top="993" w:right="1134" w:bottom="992" w:left="1134" w:header="709"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79691" w14:textId="77777777" w:rsidR="002E5BD3" w:rsidRDefault="002E5BD3" w:rsidP="00F10F46">
      <w:r>
        <w:separator/>
      </w:r>
    </w:p>
  </w:endnote>
  <w:endnote w:type="continuationSeparator" w:id="0">
    <w:p w14:paraId="66310EE0" w14:textId="77777777" w:rsidR="002E5BD3" w:rsidRDefault="002E5BD3" w:rsidP="00F1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1672"/>
      <w:docPartObj>
        <w:docPartGallery w:val="Page Numbers (Bottom of Page)"/>
        <w:docPartUnique/>
      </w:docPartObj>
    </w:sdtPr>
    <w:sdtEndPr/>
    <w:sdtContent>
      <w:sdt>
        <w:sdtPr>
          <w:id w:val="98381352"/>
          <w:docPartObj>
            <w:docPartGallery w:val="Page Numbers (Top of Page)"/>
            <w:docPartUnique/>
          </w:docPartObj>
        </w:sdtPr>
        <w:sdtEndPr/>
        <w:sdtContent>
          <w:p w14:paraId="612CC49A" w14:textId="77777777" w:rsidR="00D91DDC" w:rsidRDefault="00F45C8A">
            <w:pPr>
              <w:pStyle w:val="Sidefod"/>
              <w:pBdr>
                <w:top w:val="single" w:sz="4" w:space="1" w:color="auto"/>
              </w:pBdr>
              <w:jc w:val="center"/>
            </w:pPr>
            <w:r w:rsidRPr="009A725D">
              <w:t xml:space="preserve">Side </w:t>
            </w:r>
            <w:r w:rsidRPr="009A725D">
              <w:rPr>
                <w:bCs/>
                <w:sz w:val="24"/>
                <w:szCs w:val="24"/>
              </w:rPr>
              <w:fldChar w:fldCharType="begin"/>
            </w:r>
            <w:r w:rsidRPr="009A725D">
              <w:rPr>
                <w:bCs/>
              </w:rPr>
              <w:instrText>PAGE</w:instrText>
            </w:r>
            <w:r w:rsidRPr="009A725D">
              <w:rPr>
                <w:bCs/>
                <w:sz w:val="24"/>
                <w:szCs w:val="24"/>
              </w:rPr>
              <w:fldChar w:fldCharType="separate"/>
            </w:r>
            <w:r>
              <w:rPr>
                <w:bCs/>
                <w:noProof/>
              </w:rPr>
              <w:t>1</w:t>
            </w:r>
            <w:r w:rsidRPr="009A725D">
              <w:rPr>
                <w:bCs/>
                <w:sz w:val="24"/>
                <w:szCs w:val="24"/>
              </w:rPr>
              <w:fldChar w:fldCharType="end"/>
            </w:r>
            <w:r w:rsidRPr="009A725D">
              <w:t xml:space="preserve"> af </w:t>
            </w:r>
            <w:r w:rsidRPr="009A725D">
              <w:rPr>
                <w:bCs/>
                <w:sz w:val="24"/>
                <w:szCs w:val="24"/>
              </w:rPr>
              <w:fldChar w:fldCharType="begin"/>
            </w:r>
            <w:r w:rsidRPr="009A725D">
              <w:rPr>
                <w:bCs/>
              </w:rPr>
              <w:instrText>NUMPAGES</w:instrText>
            </w:r>
            <w:r w:rsidRPr="009A725D">
              <w:rPr>
                <w:bCs/>
                <w:sz w:val="24"/>
                <w:szCs w:val="24"/>
              </w:rPr>
              <w:fldChar w:fldCharType="separate"/>
            </w:r>
            <w:r>
              <w:rPr>
                <w:bCs/>
                <w:noProof/>
              </w:rPr>
              <w:t>5</w:t>
            </w:r>
            <w:r w:rsidRPr="009A725D">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B119" w14:textId="77777777" w:rsidR="002E5BD3" w:rsidRDefault="002E5BD3" w:rsidP="00F10F46">
      <w:r>
        <w:separator/>
      </w:r>
    </w:p>
  </w:footnote>
  <w:footnote w:type="continuationSeparator" w:id="0">
    <w:p w14:paraId="084A5412" w14:textId="77777777" w:rsidR="002E5BD3" w:rsidRDefault="002E5BD3" w:rsidP="00F10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B5616"/>
    <w:multiLevelType w:val="singleLevel"/>
    <w:tmpl w:val="04060011"/>
    <w:lvl w:ilvl="0">
      <w:start w:val="1"/>
      <w:numFmt w:val="decimal"/>
      <w:lvlText w:val="%1)"/>
      <w:lvlJc w:val="left"/>
      <w:pPr>
        <w:tabs>
          <w:tab w:val="num" w:pos="360"/>
        </w:tabs>
        <w:ind w:left="360" w:hanging="360"/>
      </w:pPr>
    </w:lvl>
  </w:abstractNum>
  <w:abstractNum w:abstractNumId="1" w15:restartNumberingAfterBreak="0">
    <w:nsid w:val="58591214"/>
    <w:multiLevelType w:val="singleLevel"/>
    <w:tmpl w:val="862E39C0"/>
    <w:lvl w:ilvl="0">
      <w:start w:val="1"/>
      <w:numFmt w:val="bullet"/>
      <w:lvlText w:val=""/>
      <w:lvlJc w:val="left"/>
      <w:pPr>
        <w:tabs>
          <w:tab w:val="num" w:pos="360"/>
        </w:tabs>
        <w:ind w:left="340" w:hanging="340"/>
      </w:pPr>
      <w:rPr>
        <w:rFonts w:ascii="Symbol" w:hAnsi="Symbol" w:hint="default"/>
      </w:rPr>
    </w:lvl>
  </w:abstractNum>
  <w:num w:numId="1" w16cid:durableId="1547255583">
    <w:abstractNumId w:val="0"/>
    <w:lvlOverride w:ilvl="0">
      <w:startOverride w:val="1"/>
    </w:lvlOverride>
  </w:num>
  <w:num w:numId="2" w16cid:durableId="180014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46"/>
    <w:rsid w:val="00007289"/>
    <w:rsid w:val="000116D0"/>
    <w:rsid w:val="00067062"/>
    <w:rsid w:val="00125801"/>
    <w:rsid w:val="001722A1"/>
    <w:rsid w:val="001A67B2"/>
    <w:rsid w:val="001F3697"/>
    <w:rsid w:val="002023B5"/>
    <w:rsid w:val="002138A2"/>
    <w:rsid w:val="0023409D"/>
    <w:rsid w:val="0024016B"/>
    <w:rsid w:val="00263804"/>
    <w:rsid w:val="00277ACC"/>
    <w:rsid w:val="002E5BD3"/>
    <w:rsid w:val="003A643B"/>
    <w:rsid w:val="003E53A6"/>
    <w:rsid w:val="0041301B"/>
    <w:rsid w:val="004B1004"/>
    <w:rsid w:val="00520F03"/>
    <w:rsid w:val="00540F2B"/>
    <w:rsid w:val="005451B5"/>
    <w:rsid w:val="00560A1F"/>
    <w:rsid w:val="005C6CEC"/>
    <w:rsid w:val="00607B1D"/>
    <w:rsid w:val="006E1FA1"/>
    <w:rsid w:val="007179F7"/>
    <w:rsid w:val="00742605"/>
    <w:rsid w:val="007D5881"/>
    <w:rsid w:val="0082640B"/>
    <w:rsid w:val="00861EAF"/>
    <w:rsid w:val="008D3965"/>
    <w:rsid w:val="00926005"/>
    <w:rsid w:val="00940980"/>
    <w:rsid w:val="0098406A"/>
    <w:rsid w:val="00A169A8"/>
    <w:rsid w:val="00AA3333"/>
    <w:rsid w:val="00AF0372"/>
    <w:rsid w:val="00B27C67"/>
    <w:rsid w:val="00B30AFB"/>
    <w:rsid w:val="00BA5ED5"/>
    <w:rsid w:val="00BB7AC7"/>
    <w:rsid w:val="00BE1037"/>
    <w:rsid w:val="00BF6774"/>
    <w:rsid w:val="00C12D62"/>
    <w:rsid w:val="00C20A35"/>
    <w:rsid w:val="00C87113"/>
    <w:rsid w:val="00D114F0"/>
    <w:rsid w:val="00D43550"/>
    <w:rsid w:val="00D702B0"/>
    <w:rsid w:val="00D91DDC"/>
    <w:rsid w:val="00D93F24"/>
    <w:rsid w:val="00DB1991"/>
    <w:rsid w:val="00DD12F7"/>
    <w:rsid w:val="00DD5741"/>
    <w:rsid w:val="00E422AD"/>
    <w:rsid w:val="00E458BD"/>
    <w:rsid w:val="00EA09A4"/>
    <w:rsid w:val="00EA4300"/>
    <w:rsid w:val="00EA4834"/>
    <w:rsid w:val="00EE418C"/>
    <w:rsid w:val="00F10F46"/>
    <w:rsid w:val="00F45C8A"/>
    <w:rsid w:val="00F657F4"/>
    <w:rsid w:val="00F94FE6"/>
    <w:rsid w:val="00FC30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CA87"/>
  <w15:chartTrackingRefBased/>
  <w15:docId w15:val="{C404EAE4-83FE-468C-A327-42453EF8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46"/>
    <w:pPr>
      <w:spacing w:after="0" w:line="240" w:lineRule="auto"/>
    </w:pPr>
    <w:rPr>
      <w:rFonts w:ascii="Calibri" w:eastAsia="Calibri" w:hAnsi="Calibri" w:cs="Times New Roman"/>
      <w:kern w:val="0"/>
      <w14:ligatures w14:val="none"/>
    </w:rPr>
  </w:style>
  <w:style w:type="paragraph" w:styleId="Overskrift1">
    <w:name w:val="heading 1"/>
    <w:basedOn w:val="Normal"/>
    <w:next w:val="Normal"/>
    <w:link w:val="Overskrift1Tegn"/>
    <w:uiPriority w:val="9"/>
    <w:qFormat/>
    <w:rsid w:val="00F10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10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10F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10F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10F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10F4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10F4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10F4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10F46"/>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0F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10F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10F4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10F4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10F4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10F4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10F4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10F4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10F46"/>
    <w:rPr>
      <w:rFonts w:eastAsiaTheme="majorEastAsia" w:cstheme="majorBidi"/>
      <w:color w:val="272727" w:themeColor="text1" w:themeTint="D8"/>
    </w:rPr>
  </w:style>
  <w:style w:type="paragraph" w:styleId="Titel">
    <w:name w:val="Title"/>
    <w:basedOn w:val="Normal"/>
    <w:next w:val="Normal"/>
    <w:link w:val="TitelTegn"/>
    <w:uiPriority w:val="10"/>
    <w:qFormat/>
    <w:rsid w:val="00F10F46"/>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10F4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10F4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10F4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10F4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10F46"/>
    <w:rPr>
      <w:i/>
      <w:iCs/>
      <w:color w:val="404040" w:themeColor="text1" w:themeTint="BF"/>
    </w:rPr>
  </w:style>
  <w:style w:type="paragraph" w:styleId="Listeafsnit">
    <w:name w:val="List Paragraph"/>
    <w:basedOn w:val="Normal"/>
    <w:uiPriority w:val="34"/>
    <w:qFormat/>
    <w:rsid w:val="00F10F46"/>
    <w:pPr>
      <w:ind w:left="720"/>
      <w:contextualSpacing/>
    </w:pPr>
  </w:style>
  <w:style w:type="character" w:styleId="Kraftigfremhvning">
    <w:name w:val="Intense Emphasis"/>
    <w:basedOn w:val="Standardskrifttypeiafsnit"/>
    <w:uiPriority w:val="21"/>
    <w:qFormat/>
    <w:rsid w:val="00F10F46"/>
    <w:rPr>
      <w:i/>
      <w:iCs/>
      <w:color w:val="0F4761" w:themeColor="accent1" w:themeShade="BF"/>
    </w:rPr>
  </w:style>
  <w:style w:type="paragraph" w:styleId="Strktcitat">
    <w:name w:val="Intense Quote"/>
    <w:basedOn w:val="Normal"/>
    <w:next w:val="Normal"/>
    <w:link w:val="StrktcitatTegn"/>
    <w:uiPriority w:val="30"/>
    <w:qFormat/>
    <w:rsid w:val="00F10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10F46"/>
    <w:rPr>
      <w:i/>
      <w:iCs/>
      <w:color w:val="0F4761" w:themeColor="accent1" w:themeShade="BF"/>
    </w:rPr>
  </w:style>
  <w:style w:type="character" w:styleId="Kraftighenvisning">
    <w:name w:val="Intense Reference"/>
    <w:basedOn w:val="Standardskrifttypeiafsnit"/>
    <w:uiPriority w:val="32"/>
    <w:qFormat/>
    <w:rsid w:val="00F10F46"/>
    <w:rPr>
      <w:b/>
      <w:bCs/>
      <w:smallCaps/>
      <w:color w:val="0F4761" w:themeColor="accent1" w:themeShade="BF"/>
      <w:spacing w:val="5"/>
    </w:rPr>
  </w:style>
  <w:style w:type="paragraph" w:styleId="Brdtekst">
    <w:name w:val="Body Text"/>
    <w:basedOn w:val="Normal"/>
    <w:link w:val="BrdtekstTegn"/>
    <w:unhideWhenUsed/>
    <w:rsid w:val="00F10F46"/>
    <w:pPr>
      <w:spacing w:after="120"/>
    </w:pPr>
    <w:rPr>
      <w:rFonts w:ascii="Times New Roman" w:eastAsia="Times New Roman" w:hAnsi="Times New Roman"/>
      <w:sz w:val="24"/>
      <w:szCs w:val="20"/>
      <w:lang w:eastAsia="da-DK"/>
    </w:rPr>
  </w:style>
  <w:style w:type="character" w:customStyle="1" w:styleId="BrdtekstTegn">
    <w:name w:val="Brødtekst Tegn"/>
    <w:basedOn w:val="Standardskrifttypeiafsnit"/>
    <w:link w:val="Brdtekst"/>
    <w:rsid w:val="00F10F46"/>
    <w:rPr>
      <w:rFonts w:ascii="Times New Roman" w:eastAsia="Times New Roman" w:hAnsi="Times New Roman" w:cs="Times New Roman"/>
      <w:kern w:val="0"/>
      <w:sz w:val="24"/>
      <w:szCs w:val="20"/>
      <w:lang w:eastAsia="da-DK"/>
      <w14:ligatures w14:val="none"/>
    </w:rPr>
  </w:style>
  <w:style w:type="paragraph" w:styleId="Brdtekst2">
    <w:name w:val="Body Text 2"/>
    <w:basedOn w:val="Normal"/>
    <w:link w:val="Brdtekst2Tegn"/>
    <w:semiHidden/>
    <w:unhideWhenUsed/>
    <w:rsid w:val="00F10F46"/>
    <w:pPr>
      <w:spacing w:after="120"/>
    </w:pPr>
    <w:rPr>
      <w:rFonts w:ascii="Times New Roman" w:eastAsia="Times New Roman" w:hAnsi="Times New Roman"/>
      <w:szCs w:val="20"/>
      <w:lang w:eastAsia="da-DK"/>
    </w:rPr>
  </w:style>
  <w:style w:type="character" w:customStyle="1" w:styleId="Brdtekst2Tegn">
    <w:name w:val="Brødtekst 2 Tegn"/>
    <w:basedOn w:val="Standardskrifttypeiafsnit"/>
    <w:link w:val="Brdtekst2"/>
    <w:semiHidden/>
    <w:rsid w:val="00F10F46"/>
    <w:rPr>
      <w:rFonts w:ascii="Times New Roman" w:eastAsia="Times New Roman" w:hAnsi="Times New Roman" w:cs="Times New Roman"/>
      <w:kern w:val="0"/>
      <w:szCs w:val="20"/>
      <w:lang w:eastAsia="da-DK"/>
      <w14:ligatures w14:val="none"/>
    </w:rPr>
  </w:style>
  <w:style w:type="paragraph" w:customStyle="1" w:styleId="Overskrift10">
    <w:name w:val="Overskrift1"/>
    <w:basedOn w:val="Normal"/>
    <w:link w:val="Overskrift1Tegn0"/>
    <w:qFormat/>
    <w:rsid w:val="00F10F46"/>
    <w:pPr>
      <w:pBdr>
        <w:bottom w:val="single" w:sz="4" w:space="1" w:color="auto"/>
      </w:pBdr>
    </w:pPr>
    <w:rPr>
      <w:rFonts w:cs="Calibri"/>
      <w:color w:val="0F4761" w:themeColor="accent1" w:themeShade="BF"/>
      <w:sz w:val="52"/>
      <w:szCs w:val="24"/>
    </w:rPr>
  </w:style>
  <w:style w:type="character" w:customStyle="1" w:styleId="Overskrift1Tegn0">
    <w:name w:val="Overskrift1 Tegn"/>
    <w:basedOn w:val="Standardskrifttypeiafsnit"/>
    <w:link w:val="Overskrift10"/>
    <w:rsid w:val="00F10F46"/>
    <w:rPr>
      <w:rFonts w:ascii="Calibri" w:eastAsia="Calibri" w:hAnsi="Calibri" w:cs="Calibri"/>
      <w:color w:val="0F4761" w:themeColor="accent1" w:themeShade="BF"/>
      <w:kern w:val="0"/>
      <w:sz w:val="52"/>
      <w:szCs w:val="24"/>
      <w14:ligatures w14:val="none"/>
    </w:rPr>
  </w:style>
  <w:style w:type="paragraph" w:styleId="Sidefod">
    <w:name w:val="footer"/>
    <w:basedOn w:val="Normal"/>
    <w:link w:val="SidefodTegn"/>
    <w:uiPriority w:val="99"/>
    <w:unhideWhenUsed/>
    <w:rsid w:val="00F10F46"/>
    <w:pPr>
      <w:tabs>
        <w:tab w:val="center" w:pos="4819"/>
        <w:tab w:val="right" w:pos="9638"/>
      </w:tabs>
    </w:pPr>
  </w:style>
  <w:style w:type="character" w:customStyle="1" w:styleId="SidefodTegn">
    <w:name w:val="Sidefod Tegn"/>
    <w:basedOn w:val="Standardskrifttypeiafsnit"/>
    <w:link w:val="Sidefod"/>
    <w:uiPriority w:val="99"/>
    <w:rsid w:val="00F10F46"/>
    <w:rPr>
      <w:rFonts w:ascii="Calibri" w:eastAsia="Calibri" w:hAnsi="Calibri" w:cs="Times New Roman"/>
      <w:kern w:val="0"/>
      <w14:ligatures w14:val="none"/>
    </w:rPr>
  </w:style>
  <w:style w:type="paragraph" w:styleId="Sidehoved">
    <w:name w:val="header"/>
    <w:basedOn w:val="Normal"/>
    <w:link w:val="SidehovedTegn"/>
    <w:uiPriority w:val="99"/>
    <w:unhideWhenUsed/>
    <w:rsid w:val="00F10F46"/>
    <w:pPr>
      <w:tabs>
        <w:tab w:val="center" w:pos="4819"/>
        <w:tab w:val="right" w:pos="9638"/>
      </w:tabs>
    </w:pPr>
  </w:style>
  <w:style w:type="character" w:customStyle="1" w:styleId="SidehovedTegn">
    <w:name w:val="Sidehoved Tegn"/>
    <w:basedOn w:val="Standardskrifttypeiafsnit"/>
    <w:link w:val="Sidehoved"/>
    <w:uiPriority w:val="99"/>
    <w:rsid w:val="00F10F46"/>
    <w:rPr>
      <w:rFonts w:ascii="Calibri" w:eastAsia="Calibri" w:hAnsi="Calibri" w:cs="Times New Roman"/>
      <w:kern w:val="0"/>
      <w14:ligatures w14:val="none"/>
    </w:rPr>
  </w:style>
  <w:style w:type="character" w:styleId="Kommentarhenvisning">
    <w:name w:val="annotation reference"/>
    <w:basedOn w:val="Standardskrifttypeiafsnit"/>
    <w:uiPriority w:val="99"/>
    <w:semiHidden/>
    <w:unhideWhenUsed/>
    <w:rsid w:val="00F10F46"/>
    <w:rPr>
      <w:sz w:val="16"/>
      <w:szCs w:val="16"/>
    </w:rPr>
  </w:style>
  <w:style w:type="paragraph" w:styleId="Kommentartekst">
    <w:name w:val="annotation text"/>
    <w:basedOn w:val="Normal"/>
    <w:link w:val="KommentartekstTegn"/>
    <w:uiPriority w:val="99"/>
    <w:unhideWhenUsed/>
    <w:rsid w:val="00F10F46"/>
    <w:rPr>
      <w:sz w:val="20"/>
      <w:szCs w:val="20"/>
    </w:rPr>
  </w:style>
  <w:style w:type="character" w:customStyle="1" w:styleId="KommentartekstTegn">
    <w:name w:val="Kommentartekst Tegn"/>
    <w:basedOn w:val="Standardskrifttypeiafsnit"/>
    <w:link w:val="Kommentartekst"/>
    <w:uiPriority w:val="99"/>
    <w:rsid w:val="00F10F46"/>
    <w:rPr>
      <w:rFonts w:ascii="Calibri" w:eastAsia="Calibri" w:hAnsi="Calibri" w:cs="Times New Roman"/>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F10F46"/>
    <w:rPr>
      <w:b/>
      <w:bCs/>
    </w:rPr>
  </w:style>
  <w:style w:type="character" w:customStyle="1" w:styleId="KommentaremneTegn">
    <w:name w:val="Kommentaremne Tegn"/>
    <w:basedOn w:val="KommentartekstTegn"/>
    <w:link w:val="Kommentaremne"/>
    <w:uiPriority w:val="99"/>
    <w:semiHidden/>
    <w:rsid w:val="00F10F46"/>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1636</Words>
  <Characters>9982</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Harder Meldgård</dc:creator>
  <cp:keywords/>
  <dc:description/>
  <cp:lastModifiedBy>Jens Frederik Lykke Horsens</cp:lastModifiedBy>
  <cp:revision>2</cp:revision>
  <dcterms:created xsi:type="dcterms:W3CDTF">2025-04-11T08:30:00Z</dcterms:created>
  <dcterms:modified xsi:type="dcterms:W3CDTF">2025-04-11T08:30:00Z</dcterms:modified>
</cp:coreProperties>
</file>